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1E" w:rsidRDefault="002C071E" w:rsidP="002C071E">
      <w:pPr>
        <w:pStyle w:val="Title"/>
        <w:spacing w:line="160" w:lineRule="atLeast"/>
      </w:pPr>
      <w:r>
        <w:t>Modern Jewish History/JUS 370a-002</w:t>
      </w:r>
    </w:p>
    <w:p w:rsidR="002C071E" w:rsidRDefault="002C071E" w:rsidP="002C071E">
      <w:pPr>
        <w:spacing w:line="160" w:lineRule="atLeast"/>
        <w:jc w:val="center"/>
        <w:rPr>
          <w:rFonts w:asciiTheme="majorBidi" w:hAnsiTheme="majorBidi" w:cstheme="majorBidi"/>
          <w:b/>
          <w:bCs/>
          <w:sz w:val="28"/>
          <w:szCs w:val="28"/>
        </w:rPr>
      </w:pPr>
    </w:p>
    <w:p w:rsidR="002C071E" w:rsidRPr="009C4F8C" w:rsidRDefault="002C071E" w:rsidP="002C071E">
      <w:pPr>
        <w:spacing w:line="160" w:lineRule="atLeast"/>
        <w:jc w:val="center"/>
        <w:rPr>
          <w:rFonts w:asciiTheme="majorBidi" w:hAnsiTheme="majorBidi" w:cstheme="majorBidi"/>
          <w:b/>
          <w:bCs/>
          <w:sz w:val="28"/>
          <w:szCs w:val="28"/>
        </w:rPr>
      </w:pPr>
      <w:r w:rsidRPr="009C4F8C">
        <w:rPr>
          <w:rFonts w:asciiTheme="majorBidi" w:hAnsiTheme="majorBidi" w:cstheme="majorBidi"/>
          <w:b/>
          <w:bCs/>
          <w:sz w:val="28"/>
          <w:szCs w:val="28"/>
        </w:rPr>
        <w:t>Introduction to Modern Yiddish Culture</w:t>
      </w:r>
    </w:p>
    <w:p w:rsidR="002C071E" w:rsidRPr="00BF5731" w:rsidRDefault="002C071E" w:rsidP="002C071E">
      <w:pPr>
        <w:spacing w:before="20" w:line="160" w:lineRule="atLeast"/>
        <w:ind w:firstLine="720"/>
        <w:jc w:val="center"/>
        <w:rPr>
          <w:rFonts w:asciiTheme="majorBidi" w:hAnsiTheme="majorBidi" w:cstheme="majorBidi"/>
          <w:sz w:val="24"/>
          <w:szCs w:val="24"/>
        </w:rPr>
      </w:pPr>
      <w:r w:rsidRPr="00BF5731">
        <w:rPr>
          <w:rFonts w:asciiTheme="majorBidi" w:hAnsiTheme="majorBidi" w:cstheme="majorBidi"/>
          <w:sz w:val="24"/>
          <w:szCs w:val="24"/>
        </w:rPr>
        <w:t>The</w:t>
      </w:r>
      <w:r>
        <w:rPr>
          <w:rFonts w:asciiTheme="majorBidi" w:hAnsiTheme="majorBidi" w:cstheme="majorBidi"/>
          <w:sz w:val="24"/>
          <w:szCs w:val="24"/>
        </w:rPr>
        <w:t xml:space="preserve"> University of Arizona/Spring 2012</w:t>
      </w:r>
    </w:p>
    <w:p w:rsidR="002C071E" w:rsidRDefault="002C071E" w:rsidP="002C071E">
      <w:pPr>
        <w:spacing w:before="20" w:line="160" w:lineRule="atLeast"/>
        <w:ind w:firstLine="720"/>
        <w:jc w:val="center"/>
        <w:rPr>
          <w:rFonts w:asciiTheme="majorBidi" w:hAnsiTheme="majorBidi" w:cstheme="majorBidi"/>
          <w:sz w:val="24"/>
          <w:szCs w:val="24"/>
        </w:rPr>
      </w:pPr>
      <w:r>
        <w:rPr>
          <w:rFonts w:asciiTheme="majorBidi" w:hAnsiTheme="majorBidi" w:cstheme="majorBidi"/>
          <w:sz w:val="24"/>
          <w:szCs w:val="24"/>
        </w:rPr>
        <w:t>Monday/Wednes</w:t>
      </w:r>
      <w:r w:rsidR="004A0154">
        <w:rPr>
          <w:rFonts w:asciiTheme="majorBidi" w:hAnsiTheme="majorBidi" w:cstheme="majorBidi"/>
          <w:sz w:val="24"/>
          <w:szCs w:val="24"/>
        </w:rPr>
        <w:t>day 4:00-5:15PM, Modern Languages</w:t>
      </w:r>
      <w:r>
        <w:rPr>
          <w:rFonts w:asciiTheme="majorBidi" w:hAnsiTheme="majorBidi" w:cstheme="majorBidi"/>
          <w:sz w:val="24"/>
          <w:szCs w:val="24"/>
        </w:rPr>
        <w:t>,</w:t>
      </w:r>
    </w:p>
    <w:p w:rsidR="002C071E" w:rsidRDefault="004A0154" w:rsidP="002C071E">
      <w:pPr>
        <w:spacing w:before="20" w:line="160" w:lineRule="atLeast"/>
        <w:ind w:firstLine="720"/>
        <w:jc w:val="center"/>
        <w:rPr>
          <w:rFonts w:asciiTheme="majorBidi" w:hAnsiTheme="majorBidi" w:cstheme="majorBidi"/>
          <w:sz w:val="24"/>
          <w:szCs w:val="24"/>
        </w:rPr>
      </w:pPr>
      <w:r>
        <w:rPr>
          <w:rFonts w:asciiTheme="majorBidi" w:hAnsiTheme="majorBidi" w:cstheme="majorBidi"/>
          <w:sz w:val="24"/>
          <w:szCs w:val="24"/>
        </w:rPr>
        <w:t>Room 413</w:t>
      </w:r>
    </w:p>
    <w:p w:rsidR="002C071E" w:rsidRDefault="002C071E" w:rsidP="002C071E">
      <w:pPr>
        <w:spacing w:before="20" w:line="160" w:lineRule="atLeast"/>
        <w:ind w:firstLine="720"/>
        <w:jc w:val="center"/>
        <w:rPr>
          <w:rFonts w:asciiTheme="majorBidi" w:hAnsiTheme="majorBidi" w:cstheme="majorBidi"/>
          <w:sz w:val="24"/>
          <w:szCs w:val="24"/>
        </w:rPr>
      </w:pPr>
    </w:p>
    <w:p w:rsidR="002C071E" w:rsidRPr="00B87E0C" w:rsidRDefault="002C071E" w:rsidP="0096289B">
      <w:pPr>
        <w:spacing w:line="240" w:lineRule="auto"/>
        <w:ind w:firstLine="720"/>
        <w:jc w:val="center"/>
        <w:rPr>
          <w:rFonts w:asciiTheme="majorBidi" w:hAnsiTheme="majorBidi" w:cstheme="majorBidi"/>
          <w:sz w:val="24"/>
          <w:szCs w:val="24"/>
        </w:rPr>
      </w:pPr>
      <w:r>
        <w:rPr>
          <w:rFonts w:asciiTheme="majorBidi" w:hAnsiTheme="majorBidi" w:cstheme="majorBidi"/>
          <w:sz w:val="24"/>
          <w:szCs w:val="24"/>
        </w:rPr>
        <w:t xml:space="preserve">Dr. </w:t>
      </w:r>
      <w:r w:rsidRPr="00B87E0C">
        <w:rPr>
          <w:rFonts w:asciiTheme="majorBidi" w:hAnsiTheme="majorBidi" w:cstheme="majorBidi"/>
          <w:sz w:val="24"/>
          <w:szCs w:val="24"/>
        </w:rPr>
        <w:t xml:space="preserve">Gil </w:t>
      </w:r>
      <w:proofErr w:type="spellStart"/>
      <w:r w:rsidRPr="00B87E0C">
        <w:rPr>
          <w:rFonts w:asciiTheme="majorBidi" w:hAnsiTheme="majorBidi" w:cstheme="majorBidi"/>
          <w:sz w:val="24"/>
          <w:szCs w:val="24"/>
        </w:rPr>
        <w:t>Ribak</w:t>
      </w:r>
      <w:proofErr w:type="spellEnd"/>
    </w:p>
    <w:p w:rsidR="002C071E" w:rsidRPr="00B87E0C" w:rsidRDefault="002C071E" w:rsidP="0096289B">
      <w:pPr>
        <w:tabs>
          <w:tab w:val="left" w:pos="720"/>
        </w:tabs>
        <w:spacing w:line="240" w:lineRule="auto"/>
        <w:ind w:left="720" w:hanging="720"/>
        <w:jc w:val="center"/>
        <w:rPr>
          <w:rFonts w:asciiTheme="majorBidi" w:hAnsiTheme="majorBidi" w:cstheme="majorBidi"/>
          <w:sz w:val="24"/>
          <w:szCs w:val="24"/>
        </w:rPr>
      </w:pPr>
      <w:r w:rsidRPr="00B87E0C">
        <w:rPr>
          <w:rFonts w:asciiTheme="majorBidi" w:hAnsiTheme="majorBidi" w:cstheme="majorBidi"/>
          <w:sz w:val="24"/>
          <w:szCs w:val="24"/>
        </w:rPr>
        <w:t>Office Phone: 626-5785</w:t>
      </w:r>
    </w:p>
    <w:p w:rsidR="002C071E" w:rsidRPr="00B87E0C" w:rsidRDefault="002C071E" w:rsidP="0096289B">
      <w:pPr>
        <w:tabs>
          <w:tab w:val="left" w:pos="720"/>
        </w:tabs>
        <w:spacing w:line="240" w:lineRule="auto"/>
        <w:ind w:left="720" w:hanging="720"/>
        <w:jc w:val="center"/>
        <w:rPr>
          <w:rFonts w:asciiTheme="majorBidi" w:hAnsiTheme="majorBidi" w:cstheme="majorBidi"/>
          <w:sz w:val="24"/>
          <w:szCs w:val="24"/>
        </w:rPr>
      </w:pPr>
      <w:r w:rsidRPr="00B87E0C">
        <w:rPr>
          <w:rFonts w:asciiTheme="majorBidi" w:hAnsiTheme="majorBidi" w:cstheme="majorBidi"/>
          <w:sz w:val="24"/>
          <w:szCs w:val="24"/>
        </w:rPr>
        <w:t>Email: gribak@email.arizona.edu</w:t>
      </w:r>
    </w:p>
    <w:p w:rsidR="002C071E" w:rsidRPr="00B87E0C" w:rsidRDefault="002C071E" w:rsidP="0096289B">
      <w:pPr>
        <w:tabs>
          <w:tab w:val="left" w:pos="720"/>
        </w:tabs>
        <w:spacing w:line="240" w:lineRule="auto"/>
        <w:ind w:left="720" w:hanging="720"/>
        <w:jc w:val="center"/>
        <w:rPr>
          <w:rFonts w:asciiTheme="majorBidi" w:hAnsiTheme="majorBidi" w:cstheme="majorBidi"/>
          <w:sz w:val="24"/>
          <w:szCs w:val="24"/>
        </w:rPr>
      </w:pPr>
      <w:r w:rsidRPr="00B87E0C">
        <w:rPr>
          <w:rFonts w:asciiTheme="majorBidi" w:hAnsiTheme="majorBidi" w:cstheme="majorBidi"/>
          <w:sz w:val="24"/>
          <w:szCs w:val="24"/>
        </w:rPr>
        <w:t>Judaic Studies Office: Marshall Building, Suite 420</w:t>
      </w:r>
    </w:p>
    <w:p w:rsidR="002C071E" w:rsidRPr="00B87E0C" w:rsidRDefault="002C071E" w:rsidP="0096289B">
      <w:pPr>
        <w:tabs>
          <w:tab w:val="left" w:pos="720"/>
        </w:tabs>
        <w:spacing w:line="240" w:lineRule="auto"/>
        <w:ind w:left="720" w:hanging="720"/>
        <w:jc w:val="center"/>
        <w:rPr>
          <w:rFonts w:asciiTheme="majorBidi" w:hAnsiTheme="majorBidi" w:cstheme="majorBidi"/>
          <w:sz w:val="24"/>
          <w:szCs w:val="24"/>
        </w:rPr>
      </w:pPr>
      <w:r w:rsidRPr="00B87E0C">
        <w:rPr>
          <w:rFonts w:asciiTheme="majorBidi" w:hAnsiTheme="majorBidi" w:cstheme="majorBidi"/>
          <w:sz w:val="24"/>
          <w:szCs w:val="24"/>
        </w:rPr>
        <w:t>Office Hours: Mondays and Wednesdays 2:30-3:30PM, and by appointment</w:t>
      </w:r>
    </w:p>
    <w:p w:rsidR="002C071E" w:rsidRDefault="002C071E" w:rsidP="002C071E">
      <w:pPr>
        <w:spacing w:line="160" w:lineRule="atLeast"/>
        <w:rPr>
          <w:rFonts w:asciiTheme="majorBidi" w:hAnsiTheme="majorBidi" w:cstheme="majorBidi"/>
          <w:b/>
          <w:bCs/>
          <w:sz w:val="24"/>
          <w:szCs w:val="24"/>
          <w:u w:val="single"/>
        </w:rPr>
      </w:pPr>
    </w:p>
    <w:p w:rsidR="002C071E" w:rsidRPr="006A39FE" w:rsidRDefault="002C071E" w:rsidP="002C071E">
      <w:pPr>
        <w:spacing w:line="160" w:lineRule="atLeast"/>
        <w:rPr>
          <w:rFonts w:asciiTheme="majorBidi" w:hAnsiTheme="majorBidi" w:cstheme="majorBidi"/>
          <w:b/>
          <w:bCs/>
          <w:sz w:val="24"/>
          <w:szCs w:val="24"/>
          <w:u w:val="single"/>
        </w:rPr>
      </w:pPr>
      <w:r w:rsidRPr="006A39FE">
        <w:rPr>
          <w:rFonts w:asciiTheme="majorBidi" w:hAnsiTheme="majorBidi" w:cstheme="majorBidi"/>
          <w:b/>
          <w:bCs/>
          <w:sz w:val="24"/>
          <w:szCs w:val="24"/>
          <w:u w:val="single"/>
        </w:rPr>
        <w:t>Course Description:</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Yiddish has been the language of Ashkenazi Jews for nearly a millennium. By 1939 it was the language of approximately 11 million Jews, comprising more than two-thirds of world Jewry. Since the early Middle Ages Yiddish had been intimately interwoven into Jewish life and closely involved in the evolution of Jewish religious practices, customs and folkways. In more recent times Yiddish served as the vehicle for the proliferation of an array of movements such as Hasidism, nationalism, and socialism. As Jewish immigration to Western Europe, North and South America, the Land of Israel, Australia, and South Africa created new centers of Yiddish-speaking populations, Yiddish educational institutions, literature, theater and press developed and achieved a high level of creativity and ingenuity.</w:t>
      </w:r>
    </w:p>
    <w:p w:rsidR="002C071E" w:rsidRDefault="002C071E" w:rsidP="002C071E">
      <w:pPr>
        <w:spacing w:line="160" w:lineRule="atLeast"/>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Yet the emergence of modern Yiddish culture was highly contested, reflecting the vicissitudes of modern Jewish identity and internal debates on the future of the Jewish people. The course is an introduction to the modern Yiddish civilization, serving as a historical</w:t>
      </w:r>
      <w:r w:rsidRPr="008519D9">
        <w:rPr>
          <w:rFonts w:ascii="Times New Roman" w:hAnsi="Times New Roman" w:cs="Times New Roman"/>
          <w:color w:val="000000"/>
          <w:sz w:val="24"/>
          <w:szCs w:val="24"/>
          <w:lang w:bidi="he-IL"/>
        </w:rPr>
        <w:t xml:space="preserve"> overview of t</w:t>
      </w:r>
      <w:r>
        <w:rPr>
          <w:rFonts w:ascii="Times New Roman" w:hAnsi="Times New Roman" w:cs="Times New Roman"/>
          <w:color w:val="000000"/>
          <w:sz w:val="24"/>
          <w:szCs w:val="24"/>
          <w:lang w:bidi="he-IL"/>
        </w:rPr>
        <w:t>he major developments, figures, and movements</w:t>
      </w:r>
      <w:r w:rsidRPr="008519D9">
        <w:rPr>
          <w:rFonts w:ascii="Times New Roman" w:hAnsi="Times New Roman" w:cs="Times New Roman"/>
          <w:color w:val="000000"/>
          <w:sz w:val="24"/>
          <w:szCs w:val="24"/>
          <w:lang w:bidi="he-IL"/>
        </w:rPr>
        <w:t xml:space="preserve"> i</w:t>
      </w:r>
      <w:r>
        <w:rPr>
          <w:rFonts w:ascii="Times New Roman" w:hAnsi="Times New Roman" w:cs="Times New Roman"/>
          <w:color w:val="000000"/>
          <w:sz w:val="24"/>
          <w:szCs w:val="24"/>
          <w:lang w:bidi="he-IL"/>
        </w:rPr>
        <w:t xml:space="preserve">n modern Yiddish </w:t>
      </w:r>
      <w:r w:rsidRPr="008519D9">
        <w:rPr>
          <w:rFonts w:ascii="Times New Roman" w:hAnsi="Times New Roman" w:cs="Times New Roman"/>
          <w:color w:val="000000"/>
          <w:sz w:val="24"/>
          <w:szCs w:val="24"/>
          <w:lang w:bidi="he-IL"/>
        </w:rPr>
        <w:t>culture</w:t>
      </w:r>
      <w:r>
        <w:rPr>
          <w:rFonts w:ascii="Times New Roman" w:hAnsi="Times New Roman" w:cs="Times New Roman"/>
          <w:color w:val="000000"/>
          <w:sz w:val="24"/>
          <w:szCs w:val="24"/>
          <w:lang w:bidi="he-IL"/>
        </w:rPr>
        <w:t>, especially from the early 19th century to the present.</w:t>
      </w:r>
      <w:r w:rsidRPr="008519D9">
        <w:rPr>
          <w:rFonts w:ascii="Times New Roman" w:hAnsi="Times New Roman" w:cs="Times New Roman"/>
          <w:color w:val="000000"/>
          <w:sz w:val="24"/>
          <w:szCs w:val="24"/>
          <w:lang w:bidi="he-IL"/>
        </w:rPr>
        <w:t xml:space="preserve"> </w:t>
      </w:r>
      <w:r>
        <w:rPr>
          <w:rFonts w:ascii="Times New Roman" w:hAnsi="Times New Roman" w:cs="Times New Roman"/>
          <w:color w:val="000000"/>
          <w:sz w:val="24"/>
          <w:szCs w:val="24"/>
          <w:lang w:bidi="he-IL"/>
        </w:rPr>
        <w:t>The course contents include</w:t>
      </w:r>
      <w:r w:rsidRPr="008519D9">
        <w:rPr>
          <w:rFonts w:ascii="Times New Roman" w:hAnsi="Times New Roman" w:cs="Times New Roman"/>
          <w:color w:val="000000"/>
          <w:sz w:val="24"/>
          <w:szCs w:val="24"/>
          <w:lang w:bidi="he-IL"/>
        </w:rPr>
        <w:t xml:space="preserve"> readings (in English</w:t>
      </w:r>
      <w:r>
        <w:rPr>
          <w:rFonts w:ascii="Times New Roman" w:hAnsi="Times New Roman" w:cs="Times New Roman"/>
          <w:color w:val="000000"/>
          <w:sz w:val="24"/>
          <w:szCs w:val="24"/>
          <w:lang w:bidi="he-IL"/>
        </w:rPr>
        <w:t xml:space="preserve"> translation</w:t>
      </w:r>
      <w:r w:rsidRPr="008519D9">
        <w:rPr>
          <w:rFonts w:ascii="Times New Roman" w:hAnsi="Times New Roman" w:cs="Times New Roman"/>
          <w:color w:val="000000"/>
          <w:sz w:val="24"/>
          <w:szCs w:val="24"/>
          <w:lang w:bidi="he-IL"/>
        </w:rPr>
        <w:t xml:space="preserve">) </w:t>
      </w:r>
      <w:r>
        <w:rPr>
          <w:rFonts w:ascii="Times New Roman" w:hAnsi="Times New Roman" w:cs="Times New Roman"/>
          <w:color w:val="000000"/>
          <w:sz w:val="24"/>
          <w:szCs w:val="24"/>
          <w:lang w:bidi="he-IL"/>
        </w:rPr>
        <w:t>of modern Yiddish thought, literature, and</w:t>
      </w:r>
      <w:r w:rsidRPr="008519D9">
        <w:rPr>
          <w:rFonts w:ascii="Times New Roman" w:hAnsi="Times New Roman" w:cs="Times New Roman"/>
          <w:color w:val="000000"/>
          <w:sz w:val="24"/>
          <w:szCs w:val="24"/>
          <w:lang w:bidi="he-IL"/>
        </w:rPr>
        <w:t xml:space="preserve"> cinema.</w:t>
      </w:r>
    </w:p>
    <w:p w:rsidR="002C071E" w:rsidRDefault="002C071E" w:rsidP="002C071E">
      <w:pPr>
        <w:spacing w:line="160" w:lineRule="atLeast"/>
        <w:rPr>
          <w:rFonts w:ascii="Times New Roman" w:hAnsi="Times New Roman" w:cs="Times New Roman"/>
          <w:color w:val="000000"/>
          <w:sz w:val="24"/>
          <w:szCs w:val="24"/>
          <w:lang w:bidi="he-IL"/>
        </w:rPr>
      </w:pPr>
    </w:p>
    <w:p w:rsidR="002C071E" w:rsidRPr="006D3157" w:rsidRDefault="002C071E" w:rsidP="002C071E">
      <w:pPr>
        <w:spacing w:line="160" w:lineRule="atLeast"/>
        <w:jc w:val="both"/>
        <w:rPr>
          <w:rFonts w:asciiTheme="majorBidi" w:hAnsiTheme="majorBidi" w:cstheme="majorBidi"/>
          <w:b/>
          <w:bCs/>
          <w:sz w:val="28"/>
          <w:szCs w:val="28"/>
        </w:rPr>
      </w:pPr>
      <w:r w:rsidRPr="006D3157">
        <w:rPr>
          <w:rFonts w:asciiTheme="majorBidi" w:hAnsiTheme="majorBidi" w:cstheme="majorBidi"/>
          <w:b/>
          <w:bCs/>
          <w:sz w:val="28"/>
          <w:szCs w:val="28"/>
        </w:rPr>
        <w:t>Course Format, Requirements, and Attendance Policy</w:t>
      </w:r>
    </w:p>
    <w:p w:rsidR="002C071E" w:rsidRPr="006C19CE" w:rsidRDefault="002C071E" w:rsidP="00E751BD">
      <w:pPr>
        <w:spacing w:line="160" w:lineRule="atLeast"/>
        <w:rPr>
          <w:rFonts w:asciiTheme="majorBidi" w:hAnsiTheme="majorBidi" w:cstheme="majorBidi"/>
          <w:sz w:val="24"/>
          <w:szCs w:val="24"/>
        </w:rPr>
      </w:pPr>
      <w:r w:rsidRPr="006C19CE">
        <w:rPr>
          <w:rFonts w:asciiTheme="majorBidi" w:hAnsiTheme="majorBidi" w:cstheme="majorBidi"/>
          <w:sz w:val="24"/>
          <w:szCs w:val="24"/>
        </w:rPr>
        <w:t xml:space="preserve">This class is structured as a lecture which requires attendance and preparation. Students are expected to read ALL the assigned materials in advance of class. Attendance in lecture is </w:t>
      </w:r>
      <w:r w:rsidRPr="006C19CE">
        <w:rPr>
          <w:rFonts w:asciiTheme="majorBidi" w:hAnsiTheme="majorBidi" w:cstheme="majorBidi"/>
          <w:sz w:val="24"/>
          <w:szCs w:val="24"/>
        </w:rPr>
        <w:lastRenderedPageBreak/>
        <w:t>required and constitutes 10% of your final grade. I will take attendance each time and any student who m</w:t>
      </w:r>
      <w:r>
        <w:rPr>
          <w:rFonts w:asciiTheme="majorBidi" w:hAnsiTheme="majorBidi" w:cstheme="majorBidi"/>
          <w:sz w:val="24"/>
          <w:szCs w:val="24"/>
        </w:rPr>
        <w:t>isses THREE</w:t>
      </w:r>
      <w:r w:rsidRPr="006C19CE">
        <w:rPr>
          <w:rFonts w:asciiTheme="majorBidi" w:hAnsiTheme="majorBidi" w:cstheme="majorBidi"/>
          <w:sz w:val="24"/>
          <w:szCs w:val="24"/>
        </w:rPr>
        <w:t xml:space="preserve"> or more lectures</w:t>
      </w:r>
      <w:r>
        <w:rPr>
          <w:rFonts w:asciiTheme="majorBidi" w:hAnsiTheme="majorBidi" w:cstheme="majorBidi"/>
          <w:sz w:val="24"/>
          <w:szCs w:val="24"/>
        </w:rPr>
        <w:t>/movies</w:t>
      </w:r>
      <w:r w:rsidRPr="006C19CE">
        <w:rPr>
          <w:rFonts w:asciiTheme="majorBidi" w:hAnsiTheme="majorBidi" w:cstheme="majorBidi"/>
          <w:sz w:val="24"/>
          <w:szCs w:val="24"/>
        </w:rPr>
        <w:t xml:space="preserve"> throughout the semester will get an “E” grade (for those 10% of the final grade). </w:t>
      </w:r>
      <w:r>
        <w:rPr>
          <w:rFonts w:asciiTheme="majorBidi" w:hAnsiTheme="majorBidi" w:cstheme="majorBidi"/>
          <w:sz w:val="24"/>
          <w:szCs w:val="24"/>
        </w:rPr>
        <w:t xml:space="preserve">Any student who misses </w:t>
      </w:r>
      <w:r w:rsidRPr="00255B3F">
        <w:rPr>
          <w:rFonts w:asciiTheme="majorBidi" w:hAnsiTheme="majorBidi" w:cstheme="majorBidi"/>
          <w:b/>
          <w:bCs/>
          <w:sz w:val="24"/>
          <w:szCs w:val="24"/>
        </w:rPr>
        <w:t>25% or more</w:t>
      </w:r>
      <w:r>
        <w:rPr>
          <w:rFonts w:asciiTheme="majorBidi" w:hAnsiTheme="majorBidi" w:cstheme="majorBidi"/>
          <w:sz w:val="24"/>
          <w:szCs w:val="24"/>
        </w:rPr>
        <w:t xml:space="preserve"> of the course’s total number of lectures (movies included) will FAIL the class. </w:t>
      </w:r>
      <w:r w:rsidRPr="006C19CE">
        <w:rPr>
          <w:rFonts w:asciiTheme="majorBidi" w:hAnsiTheme="majorBidi" w:cstheme="majorBidi"/>
          <w:sz w:val="24"/>
          <w:szCs w:val="24"/>
        </w:rPr>
        <w:t xml:space="preserve">If extenuating circumstances such as illness force a student to miss one or more classes, the student remains responsible for the material covered during her/his absence. A physician’s note is required in such a case. Tardiness is disruptive to the class and unacceptable. If a student is tardy </w:t>
      </w:r>
      <w:r w:rsidR="00E751BD">
        <w:rPr>
          <w:rFonts w:ascii="Times" w:hAnsi="Times"/>
        </w:rPr>
        <w:t>(</w:t>
      </w:r>
      <w:r w:rsidR="00E751BD">
        <w:rPr>
          <w:rFonts w:asciiTheme="majorBidi" w:hAnsiTheme="majorBidi" w:cstheme="majorBidi"/>
        </w:rPr>
        <w:t>arriving more than TWO minutes after the beginning of class) TWICE</w:t>
      </w:r>
      <w:r w:rsidR="00E751BD">
        <w:rPr>
          <w:rFonts w:asciiTheme="majorBidi" w:hAnsiTheme="majorBidi" w:cstheme="majorBidi"/>
          <w:sz w:val="24"/>
          <w:szCs w:val="24"/>
        </w:rPr>
        <w:t xml:space="preserve">, </w:t>
      </w:r>
      <w:r w:rsidRPr="006C19CE">
        <w:rPr>
          <w:rFonts w:asciiTheme="majorBidi" w:hAnsiTheme="majorBidi" w:cstheme="majorBidi"/>
          <w:sz w:val="24"/>
          <w:szCs w:val="24"/>
        </w:rPr>
        <w:t>it will constitute one unexcused absence.</w:t>
      </w:r>
      <w:r w:rsidR="00E751BD">
        <w:rPr>
          <w:rFonts w:asciiTheme="majorBidi" w:hAnsiTheme="majorBidi" w:cstheme="majorBidi"/>
          <w:sz w:val="24"/>
          <w:szCs w:val="24"/>
        </w:rPr>
        <w:t xml:space="preserve"> </w:t>
      </w:r>
      <w:r w:rsidR="00E751BD">
        <w:rPr>
          <w:rFonts w:asciiTheme="majorBidi" w:hAnsiTheme="majorBidi" w:cstheme="majorBidi"/>
        </w:rPr>
        <w:t>The same goes for leaving class before it ends.</w:t>
      </w:r>
    </w:p>
    <w:p w:rsidR="002C071E" w:rsidRPr="006C19CE" w:rsidRDefault="002C071E" w:rsidP="002C071E">
      <w:pPr>
        <w:spacing w:line="160" w:lineRule="atLeast"/>
        <w:rPr>
          <w:rFonts w:asciiTheme="majorBidi" w:hAnsiTheme="majorBidi" w:cstheme="majorBidi"/>
          <w:color w:val="000000"/>
          <w:sz w:val="24"/>
          <w:szCs w:val="24"/>
        </w:rPr>
      </w:pPr>
      <w:r w:rsidRPr="006C19CE">
        <w:rPr>
          <w:rFonts w:asciiTheme="majorBidi" w:hAnsiTheme="majorBidi" w:cstheme="majorBidi"/>
          <w:sz w:val="24"/>
          <w:szCs w:val="24"/>
        </w:rPr>
        <w:t xml:space="preserve">In keeping with University policy I will provide reasonable accommodation of any student’s religious beliefs with regard to the scheduling of examinations and other academic requirements for </w:t>
      </w:r>
      <w:r>
        <w:rPr>
          <w:rFonts w:asciiTheme="majorBidi" w:hAnsiTheme="majorBidi" w:cstheme="majorBidi"/>
          <w:sz w:val="24"/>
          <w:szCs w:val="24"/>
        </w:rPr>
        <w:t>this course. Please consult</w:t>
      </w:r>
      <w:r w:rsidRPr="006C19CE">
        <w:rPr>
          <w:rFonts w:asciiTheme="majorBidi" w:hAnsiTheme="majorBidi" w:cstheme="majorBidi"/>
          <w:sz w:val="24"/>
          <w:szCs w:val="24"/>
        </w:rPr>
        <w:t xml:space="preserve"> </w:t>
      </w:r>
      <w:r>
        <w:rPr>
          <w:rFonts w:asciiTheme="majorBidi" w:hAnsiTheme="majorBidi" w:cstheme="majorBidi"/>
          <w:sz w:val="24"/>
          <w:szCs w:val="24"/>
        </w:rPr>
        <w:t>me</w:t>
      </w:r>
      <w:r w:rsidRPr="006C19CE">
        <w:rPr>
          <w:rFonts w:asciiTheme="majorBidi" w:hAnsiTheme="majorBidi" w:cstheme="majorBidi"/>
          <w:sz w:val="24"/>
          <w:szCs w:val="24"/>
        </w:rPr>
        <w:t xml:space="preserve"> </w:t>
      </w:r>
      <w:r>
        <w:rPr>
          <w:rFonts w:asciiTheme="majorBidi" w:hAnsiTheme="majorBidi" w:cstheme="majorBidi"/>
          <w:sz w:val="24"/>
          <w:szCs w:val="24"/>
        </w:rPr>
        <w:t>at least two weeks in advance about</w:t>
      </w:r>
      <w:r w:rsidRPr="006C19CE">
        <w:rPr>
          <w:rFonts w:asciiTheme="majorBidi" w:hAnsiTheme="majorBidi" w:cstheme="majorBidi"/>
          <w:sz w:val="24"/>
          <w:szCs w:val="24"/>
        </w:rPr>
        <w:t xml:space="preserve"> any such scheduling issues. </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jc w:val="both"/>
        <w:rPr>
          <w:rFonts w:asciiTheme="majorBidi" w:hAnsiTheme="majorBidi" w:cstheme="majorBidi"/>
          <w:sz w:val="24"/>
          <w:szCs w:val="24"/>
        </w:rPr>
      </w:pPr>
    </w:p>
    <w:p w:rsidR="002C071E" w:rsidRPr="006D3157" w:rsidRDefault="002C071E" w:rsidP="002C071E">
      <w:pPr>
        <w:spacing w:line="160" w:lineRule="atLeast"/>
        <w:jc w:val="both"/>
        <w:rPr>
          <w:rFonts w:asciiTheme="majorBidi" w:hAnsiTheme="majorBidi" w:cstheme="majorBidi"/>
          <w:b/>
          <w:bCs/>
          <w:sz w:val="28"/>
          <w:szCs w:val="28"/>
        </w:rPr>
      </w:pPr>
      <w:r w:rsidRPr="006D3157">
        <w:rPr>
          <w:rFonts w:asciiTheme="majorBidi" w:hAnsiTheme="majorBidi" w:cstheme="majorBidi"/>
          <w:b/>
          <w:bCs/>
          <w:sz w:val="28"/>
          <w:szCs w:val="28"/>
        </w:rPr>
        <w:t>Final Grade Breakdown:</w:t>
      </w: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Attendance – 10%</w:t>
      </w: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Two pop quizzes (at least) – 15% (combined)</w:t>
      </w: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Midterm exam: 25%</w:t>
      </w: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 xml:space="preserve">Term paper – 20% </w:t>
      </w: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Final exam: 30%.</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Please note: late papers will lose 10 points for every day late.</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tabs>
          <w:tab w:val="left" w:leader="dot" w:pos="5760"/>
        </w:tabs>
        <w:spacing w:line="160" w:lineRule="atLeast"/>
        <w:ind w:left="2160"/>
        <w:jc w:val="both"/>
        <w:rPr>
          <w:rFonts w:asciiTheme="majorBidi" w:hAnsiTheme="majorBidi" w:cstheme="majorBidi"/>
          <w:sz w:val="24"/>
          <w:szCs w:val="24"/>
        </w:rPr>
      </w:pPr>
      <w:r w:rsidRPr="006C19CE">
        <w:rPr>
          <w:rFonts w:asciiTheme="majorBidi" w:hAnsiTheme="majorBidi" w:cstheme="majorBidi"/>
          <w:sz w:val="24"/>
          <w:szCs w:val="24"/>
        </w:rPr>
        <w:t>92% and above</w:t>
      </w:r>
      <w:r w:rsidRPr="006C19CE">
        <w:rPr>
          <w:rFonts w:asciiTheme="majorBidi" w:hAnsiTheme="majorBidi" w:cstheme="majorBidi"/>
          <w:sz w:val="24"/>
          <w:szCs w:val="24"/>
        </w:rPr>
        <w:tab/>
        <w:t>A</w:t>
      </w:r>
    </w:p>
    <w:p w:rsidR="002C071E" w:rsidRPr="006C19CE" w:rsidRDefault="002C071E" w:rsidP="002C071E">
      <w:pPr>
        <w:tabs>
          <w:tab w:val="left" w:leader="dot" w:pos="5760"/>
        </w:tabs>
        <w:spacing w:line="160" w:lineRule="atLeast"/>
        <w:ind w:left="2160"/>
        <w:jc w:val="both"/>
        <w:rPr>
          <w:rFonts w:asciiTheme="majorBidi" w:hAnsiTheme="majorBidi" w:cstheme="majorBidi"/>
          <w:sz w:val="24"/>
          <w:szCs w:val="24"/>
        </w:rPr>
      </w:pPr>
      <w:r w:rsidRPr="006C19CE">
        <w:rPr>
          <w:rFonts w:asciiTheme="majorBidi" w:hAnsiTheme="majorBidi" w:cstheme="majorBidi"/>
          <w:sz w:val="24"/>
          <w:szCs w:val="24"/>
        </w:rPr>
        <w:t>82-91.99%</w:t>
      </w:r>
      <w:r w:rsidRPr="006C19CE">
        <w:rPr>
          <w:rFonts w:asciiTheme="majorBidi" w:hAnsiTheme="majorBidi" w:cstheme="majorBidi"/>
          <w:sz w:val="24"/>
          <w:szCs w:val="24"/>
        </w:rPr>
        <w:tab/>
        <w:t>B</w:t>
      </w:r>
    </w:p>
    <w:p w:rsidR="002C071E" w:rsidRPr="006C19CE" w:rsidRDefault="002C071E" w:rsidP="002C071E">
      <w:pPr>
        <w:tabs>
          <w:tab w:val="left" w:leader="dot" w:pos="5760"/>
        </w:tabs>
        <w:spacing w:line="160" w:lineRule="atLeast"/>
        <w:ind w:left="2160"/>
        <w:jc w:val="both"/>
        <w:rPr>
          <w:rFonts w:asciiTheme="majorBidi" w:hAnsiTheme="majorBidi" w:cstheme="majorBidi"/>
          <w:sz w:val="24"/>
          <w:szCs w:val="24"/>
        </w:rPr>
      </w:pPr>
      <w:r w:rsidRPr="006C19CE">
        <w:rPr>
          <w:rFonts w:asciiTheme="majorBidi" w:hAnsiTheme="majorBidi" w:cstheme="majorBidi"/>
          <w:sz w:val="24"/>
          <w:szCs w:val="24"/>
        </w:rPr>
        <w:t>72-81.99%</w:t>
      </w:r>
      <w:r w:rsidRPr="006C19CE">
        <w:rPr>
          <w:rFonts w:asciiTheme="majorBidi" w:hAnsiTheme="majorBidi" w:cstheme="majorBidi"/>
          <w:sz w:val="24"/>
          <w:szCs w:val="24"/>
        </w:rPr>
        <w:tab/>
        <w:t>C</w:t>
      </w:r>
    </w:p>
    <w:p w:rsidR="002C071E" w:rsidRPr="006C19CE" w:rsidRDefault="002C071E" w:rsidP="002C071E">
      <w:pPr>
        <w:tabs>
          <w:tab w:val="left" w:leader="dot" w:pos="5760"/>
        </w:tabs>
        <w:spacing w:line="160" w:lineRule="atLeast"/>
        <w:ind w:left="2160"/>
        <w:jc w:val="both"/>
        <w:rPr>
          <w:rFonts w:asciiTheme="majorBidi" w:hAnsiTheme="majorBidi" w:cstheme="majorBidi"/>
          <w:sz w:val="24"/>
          <w:szCs w:val="24"/>
        </w:rPr>
      </w:pPr>
      <w:r w:rsidRPr="006C19CE">
        <w:rPr>
          <w:rFonts w:asciiTheme="majorBidi" w:hAnsiTheme="majorBidi" w:cstheme="majorBidi"/>
          <w:sz w:val="24"/>
          <w:szCs w:val="24"/>
        </w:rPr>
        <w:t>61-71.99%</w:t>
      </w:r>
      <w:r w:rsidRPr="006C19CE">
        <w:rPr>
          <w:rFonts w:asciiTheme="majorBidi" w:hAnsiTheme="majorBidi" w:cstheme="majorBidi"/>
          <w:sz w:val="24"/>
          <w:szCs w:val="24"/>
        </w:rPr>
        <w:tab/>
        <w:t>D</w:t>
      </w:r>
    </w:p>
    <w:p w:rsidR="002C071E" w:rsidRPr="006C19CE" w:rsidRDefault="002C071E" w:rsidP="002C071E">
      <w:pPr>
        <w:tabs>
          <w:tab w:val="left" w:leader="dot" w:pos="5760"/>
        </w:tabs>
        <w:spacing w:line="160" w:lineRule="atLeast"/>
        <w:ind w:left="2160"/>
        <w:jc w:val="both"/>
        <w:rPr>
          <w:rFonts w:asciiTheme="majorBidi" w:hAnsiTheme="majorBidi" w:cstheme="majorBidi"/>
          <w:sz w:val="24"/>
          <w:szCs w:val="24"/>
        </w:rPr>
      </w:pPr>
      <w:r w:rsidRPr="006C19CE">
        <w:rPr>
          <w:rFonts w:asciiTheme="majorBidi" w:hAnsiTheme="majorBidi" w:cstheme="majorBidi"/>
          <w:sz w:val="24"/>
          <w:szCs w:val="24"/>
        </w:rPr>
        <w:t>Below 61%</w:t>
      </w:r>
      <w:r w:rsidRPr="006C19CE">
        <w:rPr>
          <w:rFonts w:asciiTheme="majorBidi" w:hAnsiTheme="majorBidi" w:cstheme="majorBidi"/>
          <w:sz w:val="24"/>
          <w:szCs w:val="24"/>
        </w:rPr>
        <w:tab/>
        <w:t>E</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sz w:val="24"/>
          <w:szCs w:val="24"/>
        </w:rPr>
      </w:pPr>
    </w:p>
    <w:p w:rsidR="002C071E" w:rsidRPr="006D3157" w:rsidRDefault="002C071E" w:rsidP="002C071E">
      <w:pPr>
        <w:spacing w:line="160" w:lineRule="atLeast"/>
        <w:rPr>
          <w:rFonts w:asciiTheme="majorBidi" w:hAnsiTheme="majorBidi" w:cstheme="majorBidi"/>
          <w:b/>
          <w:sz w:val="28"/>
          <w:szCs w:val="28"/>
        </w:rPr>
      </w:pPr>
      <w:r w:rsidRPr="006D3157">
        <w:rPr>
          <w:rFonts w:asciiTheme="majorBidi" w:hAnsiTheme="majorBidi" w:cstheme="majorBidi"/>
          <w:b/>
          <w:sz w:val="28"/>
          <w:szCs w:val="28"/>
        </w:rPr>
        <w:t>Standards of Student Conduct</w:t>
      </w: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The use of computers in class is STRICTLY FORBIDDEN. The ONLY exception would be students who can provide a formal authorization from the Disability Resources Center (DRC). The use of texting, cell phones and pagers is also strictly forbidden. Students violating these rules will be asked to leave the class for the day, and will have an absence recorded for that date.</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tabs>
          <w:tab w:val="left" w:pos="810"/>
          <w:tab w:val="right" w:pos="9868"/>
        </w:tabs>
        <w:spacing w:line="160" w:lineRule="atLeast"/>
        <w:rPr>
          <w:rFonts w:asciiTheme="majorBidi" w:hAnsiTheme="majorBidi" w:cstheme="majorBidi"/>
          <w:sz w:val="24"/>
          <w:szCs w:val="24"/>
        </w:rPr>
      </w:pPr>
      <w:r w:rsidRPr="006C19CE">
        <w:rPr>
          <w:rFonts w:asciiTheme="majorBidi" w:hAnsiTheme="majorBidi" w:cstheme="majorBidi"/>
          <w:sz w:val="24"/>
          <w:szCs w:val="24"/>
        </w:rPr>
        <w:t xml:space="preserve">Plagiarism and other forms academic misconduct are strictly forbidden according to the Student Code of Academic Integrity. Students may not plagiarize or represent the work of others as their own, nor modify academic work. Plagiarism is defined as using the ideas and words of others without indicating whose ideas and whose words they are. Do not plagiarize, even inadvertently.  If you quote as few as three words, use quotation marks and provide the reference.  If you use someone’s ideas but not their actual words, provide the reference but do not use quotation marks. </w:t>
      </w:r>
      <w:proofErr w:type="gramStart"/>
      <w:r w:rsidRPr="006C19CE">
        <w:rPr>
          <w:rFonts w:asciiTheme="majorBidi" w:hAnsiTheme="majorBidi" w:cstheme="majorBidi"/>
          <w:sz w:val="24"/>
          <w:szCs w:val="24"/>
        </w:rPr>
        <w:t xml:space="preserve">For the UA Code on Academic integrity see: </w:t>
      </w:r>
      <w:hyperlink r:id="rId7" w:history="1">
        <w:r w:rsidRPr="006C19CE">
          <w:rPr>
            <w:rStyle w:val="Hyperlink"/>
            <w:rFonts w:asciiTheme="majorBidi" w:hAnsiTheme="majorBidi" w:cstheme="majorBidi"/>
            <w:sz w:val="24"/>
            <w:szCs w:val="24"/>
          </w:rPr>
          <w:t>http://deanofstudents.arizona.edu/codeofacademicintegrity</w:t>
        </w:r>
      </w:hyperlink>
      <w:r w:rsidRPr="006C19CE">
        <w:rPr>
          <w:rFonts w:asciiTheme="majorBidi" w:hAnsiTheme="majorBidi" w:cstheme="majorBidi"/>
          <w:sz w:val="24"/>
          <w:szCs w:val="24"/>
        </w:rPr>
        <w:t>.</w:t>
      </w:r>
      <w:proofErr w:type="gramEnd"/>
      <w:r w:rsidRPr="006C19CE">
        <w:rPr>
          <w:rFonts w:asciiTheme="majorBidi" w:hAnsiTheme="majorBidi" w:cstheme="majorBidi"/>
          <w:sz w:val="24"/>
          <w:szCs w:val="24"/>
        </w:rPr>
        <w:t xml:space="preserve"> For further information on how to avoid plagiarism see </w:t>
      </w:r>
      <w:hyperlink r:id="rId8" w:history="1">
        <w:r w:rsidRPr="006C19CE">
          <w:rPr>
            <w:rStyle w:val="Hyperlink"/>
            <w:rFonts w:asciiTheme="majorBidi" w:hAnsiTheme="majorBidi" w:cstheme="majorBidi"/>
            <w:sz w:val="24"/>
            <w:szCs w:val="24"/>
          </w:rPr>
          <w:t>http://www.library.arizona.edu/help/tutorials/plagiarism/index.html</w:t>
        </w:r>
      </w:hyperlink>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sz w:val="24"/>
          <w:szCs w:val="24"/>
        </w:rPr>
      </w:pPr>
      <w:r w:rsidRPr="006C19CE">
        <w:rPr>
          <w:rFonts w:asciiTheme="majorBidi" w:hAnsiTheme="majorBidi" w:cstheme="majorBidi"/>
          <w:sz w:val="24"/>
          <w:szCs w:val="24"/>
        </w:rPr>
        <w:t xml:space="preserve">Behavior that could be considered threatening is strictly forbidden according to UA policy (see policy.web.arizona.edu/~policy/threaten.shtml). </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color w:val="000000"/>
          <w:sz w:val="24"/>
          <w:szCs w:val="24"/>
        </w:rPr>
      </w:pPr>
      <w:r w:rsidRPr="006C19CE">
        <w:rPr>
          <w:rFonts w:asciiTheme="majorBidi" w:hAnsiTheme="majorBidi" w:cstheme="majorBidi"/>
          <w:sz w:val="24"/>
          <w:szCs w:val="24"/>
        </w:rPr>
        <w:t xml:space="preserve">In keeping with University policy I will provide reasonable accommodation of any student’s religious beliefs with regard to the scheduling of examinations and other academic requirements for this course. Please consult </w:t>
      </w:r>
      <w:r>
        <w:rPr>
          <w:rFonts w:asciiTheme="majorBidi" w:hAnsiTheme="majorBidi" w:cstheme="majorBidi"/>
          <w:sz w:val="24"/>
          <w:szCs w:val="24"/>
        </w:rPr>
        <w:t>me</w:t>
      </w:r>
      <w:r w:rsidRPr="006C19CE">
        <w:rPr>
          <w:rFonts w:asciiTheme="majorBidi" w:hAnsiTheme="majorBidi" w:cstheme="majorBidi"/>
          <w:sz w:val="24"/>
          <w:szCs w:val="24"/>
        </w:rPr>
        <w:t xml:space="preserve"> at least two weeks in advance of any such scheduling issues. </w:t>
      </w:r>
    </w:p>
    <w:p w:rsidR="002C071E" w:rsidRPr="006C19CE" w:rsidRDefault="002C071E" w:rsidP="002C071E">
      <w:pPr>
        <w:spacing w:line="160" w:lineRule="atLeast"/>
        <w:rPr>
          <w:rFonts w:asciiTheme="majorBidi" w:hAnsiTheme="majorBidi" w:cstheme="majorBidi"/>
          <w:sz w:val="24"/>
          <w:szCs w:val="24"/>
        </w:rPr>
      </w:pPr>
    </w:p>
    <w:p w:rsidR="002C071E" w:rsidRPr="006C19CE" w:rsidRDefault="002C071E" w:rsidP="002C071E">
      <w:pPr>
        <w:spacing w:line="160" w:lineRule="atLeast"/>
        <w:rPr>
          <w:rFonts w:asciiTheme="majorBidi" w:hAnsiTheme="majorBidi" w:cstheme="majorBidi"/>
          <w:color w:val="000000"/>
          <w:sz w:val="24"/>
          <w:szCs w:val="24"/>
        </w:rPr>
      </w:pPr>
      <w:r w:rsidRPr="006C19CE">
        <w:rPr>
          <w:rFonts w:asciiTheme="majorBidi" w:hAnsiTheme="majorBidi" w:cstheme="majorBidi"/>
          <w:color w:val="000000"/>
          <w:sz w:val="24"/>
          <w:szCs w:val="24"/>
        </w:rPr>
        <w:t>The information contained in the course syllabus, other than the grading policy, may be subject to change with reasonable advance notice as deemed appropriate by the professor.</w:t>
      </w:r>
    </w:p>
    <w:p w:rsidR="002C071E" w:rsidRDefault="002C071E" w:rsidP="002C071E">
      <w:pPr>
        <w:spacing w:line="160" w:lineRule="atLeast"/>
        <w:rPr>
          <w:rFonts w:ascii="Times New Roman" w:hAnsi="Times New Roman" w:cs="Times New Roman"/>
          <w:color w:val="000000"/>
          <w:sz w:val="24"/>
          <w:szCs w:val="24"/>
          <w:lang w:bidi="he-IL"/>
        </w:rPr>
      </w:pPr>
    </w:p>
    <w:p w:rsidR="002C071E" w:rsidRPr="00A920FA" w:rsidRDefault="002C071E" w:rsidP="002C071E">
      <w:pPr>
        <w:spacing w:line="160" w:lineRule="atLeast"/>
        <w:rPr>
          <w:rFonts w:ascii="Times New Roman" w:hAnsi="Times New Roman" w:cs="Times New Roman"/>
          <w:b/>
          <w:bCs/>
          <w:color w:val="000000"/>
          <w:sz w:val="28"/>
          <w:szCs w:val="28"/>
          <w:lang w:bidi="he-IL"/>
        </w:rPr>
      </w:pPr>
      <w:r w:rsidRPr="00A920FA">
        <w:rPr>
          <w:rFonts w:ascii="Times New Roman" w:hAnsi="Times New Roman" w:cs="Times New Roman"/>
          <w:b/>
          <w:bCs/>
          <w:color w:val="000000"/>
          <w:sz w:val="28"/>
          <w:szCs w:val="28"/>
          <w:lang w:bidi="he-IL"/>
        </w:rPr>
        <w:t>Required books:</w:t>
      </w:r>
    </w:p>
    <w:p w:rsidR="002C071E" w:rsidRPr="00CD276A" w:rsidRDefault="002C071E" w:rsidP="002C071E">
      <w:pPr>
        <w:spacing w:line="160" w:lineRule="atLeast"/>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 xml:space="preserve">David E. Fishman, </w:t>
      </w:r>
      <w:proofErr w:type="gramStart"/>
      <w:r w:rsidRPr="009B193E">
        <w:rPr>
          <w:rFonts w:ascii="Times New Roman" w:hAnsi="Times New Roman" w:cs="Times New Roman"/>
          <w:color w:val="000000"/>
          <w:sz w:val="24"/>
          <w:szCs w:val="24"/>
          <w:u w:val="single"/>
          <w:lang w:bidi="he-IL"/>
        </w:rPr>
        <w:t>The</w:t>
      </w:r>
      <w:proofErr w:type="gramEnd"/>
      <w:r w:rsidRPr="009B193E">
        <w:rPr>
          <w:rFonts w:ascii="Times New Roman" w:hAnsi="Times New Roman" w:cs="Times New Roman"/>
          <w:color w:val="000000"/>
          <w:sz w:val="24"/>
          <w:szCs w:val="24"/>
          <w:u w:val="single"/>
          <w:lang w:bidi="he-IL"/>
        </w:rPr>
        <w:t xml:space="preserve"> Rise of Modern Yiddish Culture</w:t>
      </w:r>
    </w:p>
    <w:p w:rsidR="002C071E" w:rsidRDefault="002C071E" w:rsidP="002C071E">
      <w:pPr>
        <w:spacing w:line="160" w:lineRule="atLeast"/>
        <w:rPr>
          <w:rFonts w:asciiTheme="majorBidi" w:hAnsiTheme="majorBidi" w:cstheme="majorBidi"/>
          <w:color w:val="000000"/>
          <w:sz w:val="24"/>
          <w:szCs w:val="24"/>
        </w:rPr>
      </w:pPr>
      <w:r>
        <w:rPr>
          <w:rFonts w:asciiTheme="majorBidi" w:hAnsiTheme="majorBidi" w:cstheme="majorBidi"/>
          <w:color w:val="000000"/>
          <w:sz w:val="24"/>
          <w:szCs w:val="24"/>
        </w:rPr>
        <w:t xml:space="preserve">Joachim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 Yiddish Stories from 1382 to the Present</w:t>
      </w:r>
    </w:p>
    <w:p w:rsidR="002C071E" w:rsidRDefault="002C071E" w:rsidP="002C071E">
      <w:pPr>
        <w:rPr>
          <w:rFonts w:asciiTheme="majorBidi" w:hAnsiTheme="majorBidi" w:cstheme="majorBidi"/>
          <w:sz w:val="24"/>
          <w:szCs w:val="24"/>
        </w:rPr>
      </w:pPr>
    </w:p>
    <w:p w:rsidR="002C071E" w:rsidRPr="00227FB1" w:rsidRDefault="002C071E" w:rsidP="002C071E">
      <w:pPr>
        <w:rPr>
          <w:rFonts w:asciiTheme="majorBidi" w:hAnsiTheme="majorBidi" w:cstheme="majorBidi"/>
          <w:sz w:val="24"/>
          <w:szCs w:val="24"/>
        </w:rPr>
      </w:pPr>
      <w:r w:rsidRPr="00227FB1">
        <w:rPr>
          <w:rFonts w:asciiTheme="majorBidi" w:hAnsiTheme="majorBidi" w:cstheme="majorBidi"/>
          <w:sz w:val="24"/>
          <w:szCs w:val="24"/>
        </w:rPr>
        <w:t>The assigned books are available for purchase at the campus bookstore. The other readings are posted online on D2L.</w:t>
      </w:r>
    </w:p>
    <w:p w:rsidR="002C071E" w:rsidRDefault="002C071E" w:rsidP="002C071E">
      <w:pPr>
        <w:spacing w:line="160" w:lineRule="atLeast"/>
        <w:rPr>
          <w:rFonts w:asciiTheme="majorBidi" w:hAnsiTheme="majorBidi" w:cstheme="majorBidi"/>
          <w:color w:val="000000"/>
          <w:sz w:val="24"/>
          <w:szCs w:val="24"/>
        </w:rPr>
      </w:pPr>
    </w:p>
    <w:p w:rsidR="002C071E" w:rsidRDefault="002C071E" w:rsidP="002C071E">
      <w:pPr>
        <w:spacing w:line="160" w:lineRule="atLeast"/>
        <w:rPr>
          <w:rFonts w:asciiTheme="majorBidi" w:hAnsiTheme="majorBidi" w:cstheme="majorBidi"/>
          <w:color w:val="000000"/>
          <w:sz w:val="24"/>
          <w:szCs w:val="24"/>
        </w:rPr>
      </w:pPr>
      <w:r>
        <w:rPr>
          <w:rFonts w:asciiTheme="majorBidi" w:hAnsiTheme="majorBidi" w:cstheme="majorBidi"/>
          <w:color w:val="000000"/>
          <w:sz w:val="24"/>
          <w:szCs w:val="24"/>
        </w:rPr>
        <w:t># Primary or literary sources (online)</w:t>
      </w:r>
    </w:p>
    <w:p w:rsidR="002C071E" w:rsidRPr="000E1814" w:rsidRDefault="002C071E" w:rsidP="002C071E">
      <w:pPr>
        <w:spacing w:line="160" w:lineRule="atLeast"/>
        <w:rPr>
          <w:rFonts w:asciiTheme="majorBidi" w:hAnsiTheme="majorBidi" w:cstheme="majorBidi"/>
          <w:color w:val="000000"/>
          <w:sz w:val="24"/>
          <w:szCs w:val="24"/>
        </w:rPr>
      </w:pPr>
      <w:r w:rsidRPr="000E1814">
        <w:rPr>
          <w:rFonts w:asciiTheme="majorBidi" w:hAnsiTheme="majorBidi" w:cstheme="majorBidi"/>
          <w:color w:val="000000"/>
          <w:sz w:val="24"/>
          <w:szCs w:val="24"/>
        </w:rPr>
        <w:t>*</w:t>
      </w:r>
      <w:r>
        <w:rPr>
          <w:rFonts w:asciiTheme="majorBidi" w:hAnsiTheme="majorBidi" w:cstheme="majorBidi"/>
          <w:color w:val="000000"/>
          <w:sz w:val="24"/>
          <w:szCs w:val="24"/>
        </w:rPr>
        <w:t xml:space="preserve"> Scholarly sources (online)</w:t>
      </w:r>
    </w:p>
    <w:p w:rsidR="002C071E" w:rsidRDefault="002C071E" w:rsidP="002C071E">
      <w:pPr>
        <w:spacing w:line="160" w:lineRule="atLeast"/>
        <w:rPr>
          <w:rFonts w:asciiTheme="majorBidi" w:hAnsiTheme="majorBidi" w:cstheme="majorBidi"/>
          <w:color w:val="000000"/>
          <w:sz w:val="24"/>
          <w:szCs w:val="24"/>
        </w:rPr>
      </w:pPr>
    </w:p>
    <w:p w:rsidR="002C071E" w:rsidRPr="006D3157" w:rsidRDefault="002C071E" w:rsidP="002C071E">
      <w:pPr>
        <w:pStyle w:val="Heading2"/>
        <w:spacing w:line="160" w:lineRule="atLeast"/>
        <w:rPr>
          <w:color w:val="auto"/>
          <w:sz w:val="28"/>
          <w:szCs w:val="28"/>
          <w:u w:val="single"/>
        </w:rPr>
      </w:pPr>
      <w:r w:rsidRPr="006D3157">
        <w:rPr>
          <w:color w:val="auto"/>
          <w:sz w:val="28"/>
          <w:szCs w:val="28"/>
          <w:u w:val="single"/>
        </w:rPr>
        <w:t>Lectures and Reading</w:t>
      </w:r>
    </w:p>
    <w:p w:rsidR="002C071E" w:rsidRDefault="002C071E" w:rsidP="002C071E">
      <w:pPr>
        <w:spacing w:line="160" w:lineRule="atLeast"/>
        <w:rPr>
          <w:rFonts w:asciiTheme="majorBidi" w:hAnsiTheme="majorBidi" w:cstheme="majorBidi"/>
          <w:color w:val="000000"/>
          <w:sz w:val="24"/>
          <w:szCs w:val="24"/>
        </w:rPr>
      </w:pPr>
    </w:p>
    <w:p w:rsidR="002C071E" w:rsidRPr="00B62B42" w:rsidRDefault="002C071E" w:rsidP="002C071E">
      <w:pPr>
        <w:spacing w:line="160" w:lineRule="atLeast"/>
        <w:rPr>
          <w:rFonts w:asciiTheme="majorBidi" w:hAnsiTheme="majorBidi" w:cstheme="majorBidi"/>
          <w:b/>
          <w:bCs/>
          <w:sz w:val="24"/>
          <w:szCs w:val="24"/>
        </w:rPr>
      </w:pPr>
      <w:r w:rsidRPr="00B62B42">
        <w:rPr>
          <w:rFonts w:asciiTheme="majorBidi" w:hAnsiTheme="majorBidi" w:cstheme="majorBidi"/>
          <w:b/>
          <w:bCs/>
          <w:sz w:val="24"/>
          <w:szCs w:val="24"/>
        </w:rPr>
        <w:t>Week 1</w:t>
      </w:r>
      <w:r w:rsidR="0065178E">
        <w:rPr>
          <w:rFonts w:asciiTheme="majorBidi" w:hAnsiTheme="majorBidi" w:cstheme="majorBidi"/>
          <w:b/>
          <w:bCs/>
          <w:sz w:val="24"/>
          <w:szCs w:val="24"/>
        </w:rPr>
        <w:t xml:space="preserve"> (Jan. 11</w:t>
      </w:r>
      <w:r>
        <w:rPr>
          <w:rFonts w:asciiTheme="majorBidi" w:hAnsiTheme="majorBidi" w:cstheme="majorBidi"/>
          <w:b/>
          <w:bCs/>
          <w:sz w:val="24"/>
          <w:szCs w:val="24"/>
        </w:rPr>
        <w:t>)</w:t>
      </w:r>
      <w:r w:rsidRPr="00B62B42">
        <w:rPr>
          <w:rFonts w:asciiTheme="majorBidi" w:hAnsiTheme="majorBidi" w:cstheme="majorBidi"/>
          <w:b/>
          <w:bCs/>
          <w:sz w:val="24"/>
          <w:szCs w:val="24"/>
        </w:rPr>
        <w:t>: Introduction – What Is Yiddish? Origins, Geography, and Dialects</w:t>
      </w:r>
    </w:p>
    <w:p w:rsidR="002C071E" w:rsidRDefault="002C071E" w:rsidP="002C071E">
      <w:pPr>
        <w:spacing w:line="160" w:lineRule="atLeast"/>
        <w:rPr>
          <w:rFonts w:asciiTheme="majorBidi" w:hAnsiTheme="majorBidi" w:cstheme="majorBidi"/>
          <w:sz w:val="24"/>
          <w:szCs w:val="24"/>
        </w:rPr>
      </w:pPr>
      <w:r w:rsidRPr="00C827A7">
        <w:rPr>
          <w:rFonts w:asciiTheme="majorBidi" w:hAnsiTheme="majorBidi" w:cstheme="majorBidi"/>
          <w:sz w:val="24"/>
          <w:szCs w:val="24"/>
        </w:rPr>
        <w:t>*</w:t>
      </w:r>
      <w:r>
        <w:rPr>
          <w:rFonts w:asciiTheme="majorBidi" w:hAnsiTheme="majorBidi" w:cstheme="majorBidi"/>
          <w:sz w:val="24"/>
          <w:szCs w:val="24"/>
        </w:rPr>
        <w:t xml:space="preserve"> </w:t>
      </w:r>
      <w:r w:rsidRPr="00C827A7">
        <w:rPr>
          <w:rFonts w:asciiTheme="majorBidi" w:hAnsiTheme="majorBidi" w:cstheme="majorBidi"/>
          <w:sz w:val="24"/>
          <w:szCs w:val="24"/>
        </w:rPr>
        <w:t xml:space="preserve">Max </w:t>
      </w:r>
      <w:proofErr w:type="spellStart"/>
      <w:r w:rsidRPr="00C827A7">
        <w:rPr>
          <w:rFonts w:asciiTheme="majorBidi" w:hAnsiTheme="majorBidi" w:cstheme="majorBidi"/>
          <w:sz w:val="24"/>
          <w:szCs w:val="24"/>
        </w:rPr>
        <w:t>Weinreich</w:t>
      </w:r>
      <w:proofErr w:type="spellEnd"/>
      <w:r w:rsidRPr="00C827A7">
        <w:rPr>
          <w:rFonts w:asciiTheme="majorBidi" w:hAnsiTheme="majorBidi" w:cstheme="majorBidi"/>
          <w:sz w:val="24"/>
          <w:szCs w:val="24"/>
        </w:rPr>
        <w:t xml:space="preserve">, </w:t>
      </w:r>
      <w:r w:rsidRPr="00C827A7">
        <w:rPr>
          <w:rFonts w:asciiTheme="majorBidi" w:hAnsiTheme="majorBidi" w:cstheme="majorBidi"/>
          <w:sz w:val="24"/>
          <w:szCs w:val="24"/>
          <w:u w:val="single"/>
        </w:rPr>
        <w:t>History of the Yiddish Language</w:t>
      </w:r>
      <w:r>
        <w:rPr>
          <w:rFonts w:asciiTheme="majorBidi" w:hAnsiTheme="majorBidi" w:cstheme="majorBidi"/>
          <w:sz w:val="24"/>
          <w:szCs w:val="24"/>
        </w:rPr>
        <w:t>, 1-5</w:t>
      </w:r>
      <w:r w:rsidRPr="00C827A7">
        <w:rPr>
          <w:rFonts w:asciiTheme="majorBidi" w:hAnsiTheme="majorBidi" w:cstheme="majorBidi"/>
          <w:sz w:val="24"/>
          <w:szCs w:val="24"/>
        </w:rPr>
        <w:t>, 175-181</w:t>
      </w:r>
    </w:p>
    <w:p w:rsidR="002C071E" w:rsidRDefault="002C071E" w:rsidP="002C071E">
      <w:pPr>
        <w:spacing w:line="160" w:lineRule="atLeast"/>
        <w:rPr>
          <w:rFonts w:asciiTheme="majorBidi" w:hAnsiTheme="majorBidi" w:cstheme="majorBidi"/>
          <w:sz w:val="24"/>
          <w:szCs w:val="24"/>
        </w:rPr>
      </w:pPr>
    </w:p>
    <w:p w:rsidR="002C071E" w:rsidRDefault="002C071E" w:rsidP="002C071E">
      <w:pPr>
        <w:spacing w:line="160" w:lineRule="atLeast"/>
        <w:rPr>
          <w:rFonts w:asciiTheme="majorBidi" w:hAnsiTheme="majorBidi" w:cstheme="majorBidi"/>
          <w:b/>
          <w:bCs/>
          <w:sz w:val="24"/>
          <w:szCs w:val="24"/>
        </w:rPr>
      </w:pPr>
      <w:r w:rsidRPr="00B62B42">
        <w:rPr>
          <w:rFonts w:asciiTheme="majorBidi" w:hAnsiTheme="majorBidi" w:cstheme="majorBidi"/>
          <w:b/>
          <w:bCs/>
          <w:sz w:val="24"/>
          <w:szCs w:val="24"/>
        </w:rPr>
        <w:t>Week 2</w:t>
      </w:r>
      <w:r w:rsidR="0065178E">
        <w:rPr>
          <w:rFonts w:asciiTheme="majorBidi" w:hAnsiTheme="majorBidi" w:cstheme="majorBidi"/>
          <w:b/>
          <w:bCs/>
          <w:sz w:val="24"/>
          <w:szCs w:val="24"/>
        </w:rPr>
        <w:t xml:space="preserve"> (Jan. 18</w:t>
      </w:r>
      <w:r>
        <w:rPr>
          <w:rFonts w:asciiTheme="majorBidi" w:hAnsiTheme="majorBidi" w:cstheme="majorBidi"/>
          <w:b/>
          <w:bCs/>
          <w:sz w:val="24"/>
          <w:szCs w:val="24"/>
        </w:rPr>
        <w:t>)</w:t>
      </w:r>
      <w:r w:rsidRPr="00B62B42">
        <w:rPr>
          <w:rFonts w:asciiTheme="majorBidi" w:hAnsiTheme="majorBidi" w:cstheme="majorBidi"/>
          <w:b/>
          <w:bCs/>
          <w:sz w:val="24"/>
          <w:szCs w:val="24"/>
        </w:rPr>
        <w:t>: The Emergence of Hasidic Yiddish Culture in the Late Eighteenth and Early Nineteenth Century</w:t>
      </w:r>
    </w:p>
    <w:p w:rsidR="002C071E" w:rsidRPr="00B62B42" w:rsidRDefault="0065178E" w:rsidP="002C071E">
      <w:pPr>
        <w:spacing w:line="160" w:lineRule="atLeast"/>
        <w:rPr>
          <w:rFonts w:asciiTheme="majorBidi" w:hAnsiTheme="majorBidi" w:cstheme="majorBidi"/>
          <w:b/>
          <w:bCs/>
          <w:sz w:val="24"/>
          <w:szCs w:val="24"/>
        </w:rPr>
      </w:pPr>
      <w:r>
        <w:rPr>
          <w:rFonts w:asciiTheme="majorBidi" w:hAnsiTheme="majorBidi" w:cstheme="majorBidi"/>
          <w:b/>
          <w:bCs/>
          <w:sz w:val="24"/>
          <w:szCs w:val="24"/>
        </w:rPr>
        <w:t>Class is cancelled on Jan. 16</w:t>
      </w:r>
      <w:r w:rsidR="002C071E">
        <w:rPr>
          <w:rFonts w:asciiTheme="majorBidi" w:hAnsiTheme="majorBidi" w:cstheme="majorBidi"/>
          <w:b/>
          <w:bCs/>
          <w:sz w:val="24"/>
          <w:szCs w:val="24"/>
        </w:rPr>
        <w:t xml:space="preserve"> (Martin Luther King Jr. Holiday)</w:t>
      </w:r>
    </w:p>
    <w:p w:rsidR="002C071E" w:rsidRDefault="002C071E" w:rsidP="002C071E">
      <w:pPr>
        <w:spacing w:line="160" w:lineRule="atLeast"/>
        <w:rPr>
          <w:rFonts w:asciiTheme="majorBidi" w:hAnsiTheme="majorBidi" w:cstheme="majorBidi"/>
          <w:color w:val="000000"/>
          <w:sz w:val="24"/>
          <w:szCs w:val="24"/>
        </w:rPr>
      </w:pPr>
      <w:proofErr w:type="spellStart"/>
      <w:r>
        <w:rPr>
          <w:rFonts w:asciiTheme="majorBidi" w:hAnsiTheme="majorBidi" w:cstheme="majorBidi"/>
          <w:color w:val="000000"/>
          <w:sz w:val="24"/>
          <w:szCs w:val="24"/>
        </w:rPr>
        <w:t>Dov</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Ber</w:t>
      </w:r>
      <w:proofErr w:type="spellEnd"/>
      <w:r>
        <w:rPr>
          <w:rFonts w:asciiTheme="majorBidi" w:hAnsiTheme="majorBidi" w:cstheme="majorBidi"/>
          <w:color w:val="000000"/>
          <w:sz w:val="24"/>
          <w:szCs w:val="24"/>
        </w:rPr>
        <w:t xml:space="preserve"> ben </w:t>
      </w:r>
      <w:proofErr w:type="spellStart"/>
      <w:r>
        <w:rPr>
          <w:rFonts w:asciiTheme="majorBidi" w:hAnsiTheme="majorBidi" w:cstheme="majorBidi"/>
          <w:color w:val="000000"/>
          <w:sz w:val="24"/>
          <w:szCs w:val="24"/>
        </w:rPr>
        <w:t>Shmuel</w:t>
      </w:r>
      <w:proofErr w:type="spellEnd"/>
      <w:r>
        <w:rPr>
          <w:rFonts w:asciiTheme="majorBidi" w:hAnsiTheme="majorBidi" w:cstheme="majorBidi"/>
          <w:color w:val="000000"/>
          <w:sz w:val="24"/>
          <w:szCs w:val="24"/>
        </w:rPr>
        <w:t xml:space="preserve"> of </w:t>
      </w:r>
      <w:proofErr w:type="spellStart"/>
      <w:r>
        <w:rPr>
          <w:rFonts w:asciiTheme="majorBidi" w:hAnsiTheme="majorBidi" w:cstheme="majorBidi"/>
          <w:color w:val="000000"/>
          <w:sz w:val="24"/>
          <w:szCs w:val="24"/>
        </w:rPr>
        <w:t>Linets</w:t>
      </w:r>
      <w:proofErr w:type="spellEnd"/>
      <w:r>
        <w:rPr>
          <w:rFonts w:asciiTheme="majorBidi" w:hAnsiTheme="majorBidi" w:cstheme="majorBidi"/>
          <w:color w:val="000000"/>
          <w:sz w:val="24"/>
          <w:szCs w:val="24"/>
        </w:rPr>
        <w:t xml:space="preserve">, From “In Praise of the Baal-Shem-Tov” (1815),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101-104</w:t>
      </w:r>
    </w:p>
    <w:p w:rsidR="002C071E" w:rsidRDefault="002C071E" w:rsidP="002C071E">
      <w:pPr>
        <w:spacing w:line="160" w:lineRule="atLeast"/>
        <w:rPr>
          <w:rFonts w:asciiTheme="majorBidi" w:hAnsiTheme="majorBidi" w:cstheme="majorBidi"/>
          <w:color w:val="000000"/>
          <w:sz w:val="24"/>
          <w:szCs w:val="24"/>
        </w:rPr>
      </w:pPr>
      <w:r>
        <w:rPr>
          <w:rFonts w:asciiTheme="majorBidi" w:hAnsiTheme="majorBidi" w:cstheme="majorBidi"/>
          <w:color w:val="000000"/>
          <w:sz w:val="24"/>
          <w:szCs w:val="24"/>
        </w:rPr>
        <w:t xml:space="preserve">Rabbi </w:t>
      </w:r>
      <w:proofErr w:type="spellStart"/>
      <w:r>
        <w:rPr>
          <w:rFonts w:asciiTheme="majorBidi" w:hAnsiTheme="majorBidi" w:cstheme="majorBidi"/>
          <w:color w:val="000000"/>
          <w:sz w:val="24"/>
          <w:szCs w:val="24"/>
        </w:rPr>
        <w:t>Nakhman</w:t>
      </w:r>
      <w:proofErr w:type="spellEnd"/>
      <w:r>
        <w:rPr>
          <w:rFonts w:asciiTheme="majorBidi" w:hAnsiTheme="majorBidi" w:cstheme="majorBidi"/>
          <w:color w:val="000000"/>
          <w:sz w:val="24"/>
          <w:szCs w:val="24"/>
        </w:rPr>
        <w:t xml:space="preserve"> of </w:t>
      </w:r>
      <w:proofErr w:type="spellStart"/>
      <w:r>
        <w:rPr>
          <w:rFonts w:asciiTheme="majorBidi" w:hAnsiTheme="majorBidi" w:cstheme="majorBidi"/>
          <w:color w:val="000000"/>
          <w:sz w:val="24"/>
          <w:szCs w:val="24"/>
        </w:rPr>
        <w:t>Braslev</w:t>
      </w:r>
      <w:proofErr w:type="spellEnd"/>
      <w:r>
        <w:rPr>
          <w:rFonts w:asciiTheme="majorBidi" w:hAnsiTheme="majorBidi" w:cstheme="majorBidi"/>
          <w:color w:val="000000"/>
          <w:sz w:val="24"/>
          <w:szCs w:val="24"/>
        </w:rPr>
        <w:t xml:space="preserve">, “A Tale of a King’s Son Who Was Switched at Birth”,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121-137</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Menahem</w:t>
      </w:r>
      <w:proofErr w:type="spellEnd"/>
      <w:r>
        <w:rPr>
          <w:rFonts w:asciiTheme="majorBidi" w:hAnsiTheme="majorBidi" w:cstheme="majorBidi"/>
          <w:sz w:val="24"/>
          <w:szCs w:val="24"/>
        </w:rPr>
        <w:t xml:space="preserve">-Mendel of </w:t>
      </w:r>
      <w:proofErr w:type="spellStart"/>
      <w:r>
        <w:rPr>
          <w:rFonts w:asciiTheme="majorBidi" w:hAnsiTheme="majorBidi" w:cstheme="majorBidi"/>
          <w:sz w:val="24"/>
          <w:szCs w:val="24"/>
        </w:rPr>
        <w:t>Kotsk</w:t>
      </w:r>
      <w:proofErr w:type="spellEnd"/>
      <w:r>
        <w:rPr>
          <w:rFonts w:asciiTheme="majorBidi" w:hAnsiTheme="majorBidi" w:cstheme="majorBidi"/>
          <w:sz w:val="24"/>
          <w:szCs w:val="24"/>
        </w:rPr>
        <w:t xml:space="preserve">, “I am not a God”, Lucy S. </w:t>
      </w:r>
      <w:proofErr w:type="spellStart"/>
      <w:r>
        <w:rPr>
          <w:rFonts w:asciiTheme="majorBidi" w:hAnsiTheme="majorBidi" w:cstheme="majorBidi"/>
          <w:sz w:val="24"/>
          <w:szCs w:val="24"/>
        </w:rPr>
        <w:t>Dawidowicz</w:t>
      </w:r>
      <w:proofErr w:type="spellEnd"/>
      <w:r>
        <w:rPr>
          <w:rFonts w:asciiTheme="majorBidi" w:hAnsiTheme="majorBidi" w:cstheme="majorBidi"/>
          <w:sz w:val="24"/>
          <w:szCs w:val="24"/>
        </w:rPr>
        <w:t xml:space="preserve"> (ed.), </w:t>
      </w:r>
      <w:r w:rsidRPr="00672AD1">
        <w:rPr>
          <w:rFonts w:asciiTheme="majorBidi" w:hAnsiTheme="majorBidi" w:cstheme="majorBidi"/>
          <w:sz w:val="24"/>
          <w:szCs w:val="24"/>
          <w:u w:val="single"/>
        </w:rPr>
        <w:t>The Golden Tradition</w:t>
      </w:r>
      <w:r>
        <w:rPr>
          <w:rFonts w:asciiTheme="majorBidi" w:hAnsiTheme="majorBidi" w:cstheme="majorBidi"/>
          <w:sz w:val="24"/>
          <w:szCs w:val="24"/>
        </w:rPr>
        <w:t>, 100-102</w:t>
      </w:r>
    </w:p>
    <w:p w:rsidR="002C071E" w:rsidRPr="00672AD1" w:rsidRDefault="002C071E" w:rsidP="002C071E">
      <w:pPr>
        <w:spacing w:line="160" w:lineRule="atLeast"/>
        <w:rPr>
          <w:rFonts w:asciiTheme="majorBidi" w:hAnsiTheme="majorBidi" w:cstheme="majorBidi"/>
          <w:sz w:val="24"/>
          <w:szCs w:val="24"/>
        </w:rPr>
      </w:pPr>
    </w:p>
    <w:p w:rsidR="002C071E" w:rsidRPr="00B62B42" w:rsidRDefault="002C071E" w:rsidP="002C071E">
      <w:pPr>
        <w:spacing w:line="160" w:lineRule="atLeast"/>
        <w:rPr>
          <w:rFonts w:asciiTheme="majorBidi" w:hAnsiTheme="majorBidi" w:cstheme="majorBidi"/>
          <w:b/>
          <w:bCs/>
          <w:sz w:val="24"/>
          <w:szCs w:val="24"/>
        </w:rPr>
      </w:pPr>
      <w:r w:rsidRPr="00B62B42">
        <w:rPr>
          <w:rFonts w:asciiTheme="majorBidi" w:hAnsiTheme="majorBidi" w:cstheme="majorBidi"/>
          <w:b/>
          <w:bCs/>
          <w:sz w:val="24"/>
          <w:szCs w:val="24"/>
        </w:rPr>
        <w:t>Week 3</w:t>
      </w:r>
      <w:r w:rsidR="0065178E">
        <w:rPr>
          <w:rFonts w:asciiTheme="majorBidi" w:hAnsiTheme="majorBidi" w:cstheme="majorBidi"/>
          <w:b/>
          <w:bCs/>
          <w:sz w:val="24"/>
          <w:szCs w:val="24"/>
        </w:rPr>
        <w:t xml:space="preserve"> (Jan. 23-25</w:t>
      </w:r>
      <w:r>
        <w:rPr>
          <w:rFonts w:asciiTheme="majorBidi" w:hAnsiTheme="majorBidi" w:cstheme="majorBidi"/>
          <w:b/>
          <w:bCs/>
          <w:sz w:val="24"/>
          <w:szCs w:val="24"/>
        </w:rPr>
        <w:t>)</w:t>
      </w:r>
      <w:r w:rsidRPr="00B62B42">
        <w:rPr>
          <w:rFonts w:asciiTheme="majorBidi" w:hAnsiTheme="majorBidi" w:cstheme="majorBidi"/>
          <w:b/>
          <w:bCs/>
          <w:sz w:val="24"/>
          <w:szCs w:val="24"/>
        </w:rPr>
        <w:t xml:space="preserve">: The </w:t>
      </w:r>
      <w:proofErr w:type="spellStart"/>
      <w:r w:rsidRPr="00B62B42">
        <w:rPr>
          <w:rFonts w:asciiTheme="majorBidi" w:hAnsiTheme="majorBidi" w:cstheme="majorBidi"/>
          <w:b/>
          <w:bCs/>
          <w:sz w:val="24"/>
          <w:szCs w:val="24"/>
        </w:rPr>
        <w:t>Haskalah</w:t>
      </w:r>
      <w:proofErr w:type="spellEnd"/>
      <w:r w:rsidRPr="00B62B42">
        <w:rPr>
          <w:rFonts w:asciiTheme="majorBidi" w:hAnsiTheme="majorBidi" w:cstheme="majorBidi"/>
          <w:b/>
          <w:bCs/>
          <w:sz w:val="24"/>
          <w:szCs w:val="24"/>
        </w:rPr>
        <w:t xml:space="preserve"> (Jewish Enlightenment) Movement</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Fishman, </w:t>
      </w:r>
      <w:proofErr w:type="gramStart"/>
      <w:r w:rsidRPr="006A39FE">
        <w:rPr>
          <w:rFonts w:asciiTheme="majorBidi" w:hAnsiTheme="majorBidi" w:cstheme="majorBidi"/>
          <w:sz w:val="24"/>
          <w:szCs w:val="24"/>
          <w:u w:val="single"/>
        </w:rPr>
        <w:t>The</w:t>
      </w:r>
      <w:proofErr w:type="gramEnd"/>
      <w:r w:rsidRPr="006A39FE">
        <w:rPr>
          <w:rFonts w:asciiTheme="majorBidi" w:hAnsiTheme="majorBidi" w:cstheme="majorBidi"/>
          <w:sz w:val="24"/>
          <w:szCs w:val="24"/>
          <w:u w:val="single"/>
        </w:rPr>
        <w:t xml:space="preserve"> Rise of Modern Yiddish Culture</w:t>
      </w:r>
      <w:r>
        <w:rPr>
          <w:rFonts w:asciiTheme="majorBidi" w:hAnsiTheme="majorBidi" w:cstheme="majorBidi"/>
          <w:sz w:val="24"/>
          <w:szCs w:val="24"/>
        </w:rPr>
        <w:t>, vi-x, 3-15, 18-32</w:t>
      </w:r>
    </w:p>
    <w:p w:rsidR="002C071E" w:rsidRDefault="002C071E" w:rsidP="002C071E">
      <w:pPr>
        <w:spacing w:line="160" w:lineRule="atLeast"/>
        <w:rPr>
          <w:rFonts w:asciiTheme="majorBidi" w:hAnsiTheme="majorBidi" w:cstheme="majorBidi"/>
          <w:sz w:val="24"/>
          <w:szCs w:val="24"/>
        </w:rPr>
      </w:pPr>
    </w:p>
    <w:p w:rsidR="002C071E" w:rsidRDefault="002C071E" w:rsidP="002C071E">
      <w:pPr>
        <w:spacing w:line="160" w:lineRule="atLeast"/>
        <w:rPr>
          <w:rFonts w:asciiTheme="majorBidi" w:hAnsiTheme="majorBidi" w:cstheme="majorBidi"/>
          <w:sz w:val="24"/>
          <w:szCs w:val="24"/>
        </w:rPr>
      </w:pPr>
      <w:proofErr w:type="spellStart"/>
      <w:r>
        <w:rPr>
          <w:rFonts w:asciiTheme="majorBidi" w:hAnsiTheme="majorBidi" w:cstheme="majorBidi"/>
          <w:sz w:val="24"/>
          <w:szCs w:val="24"/>
        </w:rPr>
        <w:t>Yoysef</w:t>
      </w:r>
      <w:proofErr w:type="spellEnd"/>
      <w:r>
        <w:rPr>
          <w:rFonts w:asciiTheme="majorBidi" w:hAnsiTheme="majorBidi" w:cstheme="majorBidi"/>
          <w:sz w:val="24"/>
          <w:szCs w:val="24"/>
        </w:rPr>
        <w:t xml:space="preserve"> Perl, Selections from </w:t>
      </w:r>
      <w:proofErr w:type="gramStart"/>
      <w:r w:rsidRPr="0085301C">
        <w:rPr>
          <w:rFonts w:asciiTheme="majorBidi" w:hAnsiTheme="majorBidi" w:cstheme="majorBidi"/>
          <w:i/>
          <w:iCs/>
          <w:sz w:val="24"/>
          <w:szCs w:val="24"/>
        </w:rPr>
        <w:t>The</w:t>
      </w:r>
      <w:proofErr w:type="gramEnd"/>
      <w:r w:rsidRPr="0085301C">
        <w:rPr>
          <w:rFonts w:asciiTheme="majorBidi" w:hAnsiTheme="majorBidi" w:cstheme="majorBidi"/>
          <w:i/>
          <w:iCs/>
          <w:sz w:val="24"/>
          <w:szCs w:val="24"/>
        </w:rPr>
        <w:t xml:space="preserve"> Revealer of Secrets</w:t>
      </w:r>
      <w:r>
        <w:rPr>
          <w:rFonts w:asciiTheme="majorBidi" w:hAnsiTheme="majorBidi" w:cstheme="majorBidi"/>
          <w:sz w:val="24"/>
          <w:szCs w:val="24"/>
        </w:rPr>
        <w:t xml:space="preserve">,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142-153</w:t>
      </w:r>
    </w:p>
    <w:p w:rsidR="002C071E" w:rsidRDefault="002C071E" w:rsidP="002C071E">
      <w:pPr>
        <w:spacing w:line="160" w:lineRule="atLeast"/>
        <w:rPr>
          <w:rFonts w:asciiTheme="majorBidi" w:hAnsiTheme="majorBidi" w:cstheme="majorBidi"/>
          <w:color w:val="000000"/>
          <w:sz w:val="24"/>
          <w:szCs w:val="24"/>
        </w:rPr>
      </w:pPr>
      <w:proofErr w:type="spellStart"/>
      <w:r>
        <w:rPr>
          <w:rFonts w:asciiTheme="majorBidi" w:hAnsiTheme="majorBidi" w:cstheme="majorBidi"/>
          <w:sz w:val="24"/>
          <w:szCs w:val="24"/>
        </w:rPr>
        <w:t>Yitsik-Yoyl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Linyetsky</w:t>
      </w:r>
      <w:proofErr w:type="spellEnd"/>
      <w:r>
        <w:rPr>
          <w:rFonts w:asciiTheme="majorBidi" w:hAnsiTheme="majorBidi" w:cstheme="majorBidi"/>
          <w:sz w:val="24"/>
          <w:szCs w:val="24"/>
        </w:rPr>
        <w:t xml:space="preserve">, </w:t>
      </w:r>
      <w:proofErr w:type="gramStart"/>
      <w:r w:rsidRPr="008B5F17">
        <w:rPr>
          <w:rFonts w:asciiTheme="majorBidi" w:hAnsiTheme="majorBidi" w:cstheme="majorBidi"/>
          <w:i/>
          <w:iCs/>
          <w:sz w:val="24"/>
          <w:szCs w:val="24"/>
        </w:rPr>
        <w:t>The</w:t>
      </w:r>
      <w:proofErr w:type="gramEnd"/>
      <w:r w:rsidRPr="008B5F17">
        <w:rPr>
          <w:rFonts w:asciiTheme="majorBidi" w:hAnsiTheme="majorBidi" w:cstheme="majorBidi"/>
          <w:i/>
          <w:iCs/>
          <w:sz w:val="24"/>
          <w:szCs w:val="24"/>
        </w:rPr>
        <w:t xml:space="preserve"> Hasidic Boy</w:t>
      </w:r>
      <w:r>
        <w:rPr>
          <w:rFonts w:asciiTheme="majorBidi" w:hAnsiTheme="majorBidi" w:cstheme="majorBidi"/>
          <w:sz w:val="24"/>
          <w:szCs w:val="24"/>
        </w:rPr>
        <w:t xml:space="preserve">,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175-189</w:t>
      </w:r>
    </w:p>
    <w:p w:rsidR="002C071E" w:rsidRDefault="002C071E" w:rsidP="002C071E">
      <w:pPr>
        <w:spacing w:line="160" w:lineRule="atLeast"/>
        <w:rPr>
          <w:rFonts w:asciiTheme="majorBidi" w:hAnsiTheme="majorBidi" w:cstheme="majorBidi"/>
          <w:color w:val="000000"/>
          <w:sz w:val="24"/>
          <w:szCs w:val="24"/>
        </w:rPr>
      </w:pPr>
      <w:proofErr w:type="spellStart"/>
      <w:r>
        <w:rPr>
          <w:rFonts w:asciiTheme="majorBidi" w:hAnsiTheme="majorBidi" w:cstheme="majorBidi"/>
          <w:color w:val="000000"/>
          <w:sz w:val="24"/>
          <w:szCs w:val="24"/>
        </w:rPr>
        <w:t>Mordkhe</w:t>
      </w:r>
      <w:proofErr w:type="spellEnd"/>
      <w:r>
        <w:rPr>
          <w:rFonts w:asciiTheme="majorBidi" w:hAnsiTheme="majorBidi" w:cstheme="majorBidi"/>
          <w:color w:val="000000"/>
          <w:sz w:val="24"/>
          <w:szCs w:val="24"/>
        </w:rPr>
        <w:t xml:space="preserve"> Spector, from </w:t>
      </w:r>
      <w:proofErr w:type="gramStart"/>
      <w:r w:rsidRPr="0001063B">
        <w:rPr>
          <w:rFonts w:asciiTheme="majorBidi" w:hAnsiTheme="majorBidi" w:cstheme="majorBidi"/>
          <w:i/>
          <w:iCs/>
          <w:color w:val="000000"/>
          <w:sz w:val="24"/>
          <w:szCs w:val="24"/>
        </w:rPr>
        <w:t>The</w:t>
      </w:r>
      <w:proofErr w:type="gramEnd"/>
      <w:r w:rsidRPr="0001063B">
        <w:rPr>
          <w:rFonts w:asciiTheme="majorBidi" w:hAnsiTheme="majorBidi" w:cstheme="majorBidi"/>
          <w:i/>
          <w:iCs/>
          <w:color w:val="000000"/>
          <w:sz w:val="24"/>
          <w:szCs w:val="24"/>
        </w:rPr>
        <w:t xml:space="preserve"> Jewish </w:t>
      </w:r>
      <w:proofErr w:type="spellStart"/>
      <w:r w:rsidRPr="0001063B">
        <w:rPr>
          <w:rFonts w:asciiTheme="majorBidi" w:hAnsiTheme="majorBidi" w:cstheme="majorBidi"/>
          <w:i/>
          <w:iCs/>
          <w:color w:val="000000"/>
          <w:sz w:val="24"/>
          <w:szCs w:val="24"/>
        </w:rPr>
        <w:t>Muzhik</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238-250</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rPr>
        <w:t>Mendele</w:t>
      </w:r>
      <w:proofErr w:type="spellEnd"/>
      <w:r w:rsidRPr="0044257C">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rPr>
        <w:t>Moykher</w:t>
      </w:r>
      <w:proofErr w:type="spellEnd"/>
      <w:r w:rsidRPr="0044257C">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rPr>
        <w:t>Sforim</w:t>
      </w:r>
      <w:proofErr w:type="spellEnd"/>
      <w:r>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u w:val="single"/>
        </w:rPr>
        <w:t>Fishke</w:t>
      </w:r>
      <w:proofErr w:type="spellEnd"/>
      <w:r w:rsidRPr="0044257C">
        <w:rPr>
          <w:rFonts w:asciiTheme="majorBidi" w:hAnsiTheme="majorBidi" w:cstheme="majorBidi"/>
          <w:color w:val="000000"/>
          <w:sz w:val="24"/>
          <w:szCs w:val="24"/>
          <w:u w:val="single"/>
        </w:rPr>
        <w:t xml:space="preserve"> the Lame</w:t>
      </w:r>
      <w:r>
        <w:rPr>
          <w:rFonts w:asciiTheme="majorBidi" w:hAnsiTheme="majorBidi" w:cstheme="majorBidi"/>
          <w:color w:val="000000"/>
          <w:sz w:val="24"/>
          <w:szCs w:val="24"/>
        </w:rPr>
        <w:t xml:space="preserve"> (translated by Gerald </w:t>
      </w:r>
      <w:proofErr w:type="spellStart"/>
      <w:r>
        <w:rPr>
          <w:rFonts w:asciiTheme="majorBidi" w:hAnsiTheme="majorBidi" w:cstheme="majorBidi"/>
          <w:color w:val="000000"/>
          <w:sz w:val="24"/>
          <w:szCs w:val="24"/>
        </w:rPr>
        <w:t>Stillman</w:t>
      </w:r>
      <w:proofErr w:type="spellEnd"/>
      <w:r>
        <w:rPr>
          <w:rFonts w:asciiTheme="majorBidi" w:hAnsiTheme="majorBidi" w:cstheme="majorBidi"/>
          <w:color w:val="000000"/>
          <w:sz w:val="24"/>
          <w:szCs w:val="24"/>
        </w:rPr>
        <w:t>), 17-88</w:t>
      </w:r>
    </w:p>
    <w:p w:rsidR="002C071E" w:rsidRPr="00795B2D"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Isaac </w:t>
      </w:r>
      <w:proofErr w:type="spellStart"/>
      <w:r>
        <w:rPr>
          <w:rFonts w:asciiTheme="majorBidi" w:hAnsiTheme="majorBidi" w:cstheme="majorBidi"/>
          <w:sz w:val="24"/>
          <w:szCs w:val="24"/>
        </w:rPr>
        <w:t>Dov</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Levinsohn</w:t>
      </w:r>
      <w:proofErr w:type="spellEnd"/>
      <w:r>
        <w:rPr>
          <w:rFonts w:asciiTheme="majorBidi" w:hAnsiTheme="majorBidi" w:cstheme="majorBidi"/>
          <w:sz w:val="24"/>
          <w:szCs w:val="24"/>
        </w:rPr>
        <w:t>, “Yiddish Is a Corrupt Jargon”, Paul Mendes-</w:t>
      </w:r>
      <w:proofErr w:type="spellStart"/>
      <w:r>
        <w:rPr>
          <w:rFonts w:asciiTheme="majorBidi" w:hAnsiTheme="majorBidi" w:cstheme="majorBidi"/>
          <w:sz w:val="24"/>
          <w:szCs w:val="24"/>
        </w:rPr>
        <w:t>Flohr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Jehuda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Reinharz</w:t>
      </w:r>
      <w:proofErr w:type="spellEnd"/>
      <w:r>
        <w:rPr>
          <w:rFonts w:asciiTheme="majorBidi" w:hAnsiTheme="majorBidi" w:cstheme="majorBidi"/>
          <w:sz w:val="24"/>
          <w:szCs w:val="24"/>
        </w:rPr>
        <w:t xml:space="preserve"> (eds.), </w:t>
      </w:r>
      <w:proofErr w:type="gramStart"/>
      <w:r w:rsidRPr="005750EF">
        <w:rPr>
          <w:rFonts w:asciiTheme="majorBidi" w:hAnsiTheme="majorBidi" w:cstheme="majorBidi"/>
          <w:sz w:val="24"/>
          <w:szCs w:val="24"/>
          <w:u w:val="single"/>
        </w:rPr>
        <w:t>The</w:t>
      </w:r>
      <w:proofErr w:type="gramEnd"/>
      <w:r w:rsidRPr="005750EF">
        <w:rPr>
          <w:rFonts w:asciiTheme="majorBidi" w:hAnsiTheme="majorBidi" w:cstheme="majorBidi"/>
          <w:sz w:val="24"/>
          <w:szCs w:val="24"/>
          <w:u w:val="single"/>
        </w:rPr>
        <w:t xml:space="preserve"> Jew in the Modern World</w:t>
      </w:r>
      <w:r>
        <w:rPr>
          <w:rFonts w:asciiTheme="majorBidi" w:hAnsiTheme="majorBidi" w:cstheme="majorBidi"/>
          <w:sz w:val="24"/>
          <w:szCs w:val="24"/>
        </w:rPr>
        <w:t>, 380</w:t>
      </w:r>
    </w:p>
    <w:p w:rsidR="002C071E" w:rsidRDefault="002C071E" w:rsidP="002C071E">
      <w:pPr>
        <w:spacing w:line="160" w:lineRule="atLeast"/>
        <w:rPr>
          <w:rFonts w:asciiTheme="majorBidi" w:hAnsiTheme="majorBidi" w:cstheme="majorBidi"/>
          <w:b/>
          <w:bCs/>
          <w:sz w:val="24"/>
          <w:szCs w:val="24"/>
        </w:rPr>
      </w:pPr>
    </w:p>
    <w:p w:rsidR="002C071E" w:rsidRPr="00B62B42" w:rsidRDefault="002C071E" w:rsidP="002C071E">
      <w:pPr>
        <w:spacing w:line="160" w:lineRule="atLeast"/>
        <w:rPr>
          <w:rFonts w:asciiTheme="majorBidi" w:hAnsiTheme="majorBidi" w:cstheme="majorBidi"/>
          <w:b/>
          <w:bCs/>
          <w:color w:val="000000"/>
          <w:sz w:val="24"/>
          <w:szCs w:val="24"/>
        </w:rPr>
      </w:pPr>
      <w:r w:rsidRPr="00B62B42">
        <w:rPr>
          <w:rFonts w:asciiTheme="majorBidi" w:hAnsiTheme="majorBidi" w:cstheme="majorBidi"/>
          <w:b/>
          <w:bCs/>
          <w:sz w:val="24"/>
          <w:szCs w:val="24"/>
        </w:rPr>
        <w:lastRenderedPageBreak/>
        <w:t>Week 4</w:t>
      </w:r>
      <w:r w:rsidR="00EA029C">
        <w:rPr>
          <w:rFonts w:asciiTheme="majorBidi" w:hAnsiTheme="majorBidi" w:cstheme="majorBidi"/>
          <w:b/>
          <w:bCs/>
          <w:sz w:val="24"/>
          <w:szCs w:val="24"/>
        </w:rPr>
        <w:t xml:space="preserve"> (Jan. 30-Feb. 1</w:t>
      </w:r>
      <w:r>
        <w:rPr>
          <w:rFonts w:asciiTheme="majorBidi" w:hAnsiTheme="majorBidi" w:cstheme="majorBidi"/>
          <w:b/>
          <w:bCs/>
          <w:sz w:val="24"/>
          <w:szCs w:val="24"/>
        </w:rPr>
        <w:t>)</w:t>
      </w:r>
      <w:r w:rsidRPr="00B62B42">
        <w:rPr>
          <w:rFonts w:asciiTheme="majorBidi" w:hAnsiTheme="majorBidi" w:cstheme="majorBidi"/>
          <w:b/>
          <w:bCs/>
          <w:sz w:val="24"/>
          <w:szCs w:val="24"/>
        </w:rPr>
        <w:t xml:space="preserve">: The Grandfather of Modern Yiddish Literature – </w:t>
      </w:r>
      <w:proofErr w:type="spellStart"/>
      <w:r w:rsidRPr="00B62B42">
        <w:rPr>
          <w:rFonts w:asciiTheme="majorBidi" w:hAnsiTheme="majorBidi" w:cstheme="majorBidi"/>
          <w:b/>
          <w:bCs/>
          <w:color w:val="000000"/>
          <w:sz w:val="24"/>
          <w:szCs w:val="24"/>
        </w:rPr>
        <w:t>Mendele</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Moykher</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Sforim</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Sholem</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Yankev</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Abramovitch</w:t>
      </w:r>
      <w:proofErr w:type="spellEnd"/>
      <w:r w:rsidRPr="00B62B42">
        <w:rPr>
          <w:rFonts w:asciiTheme="majorBidi" w:hAnsiTheme="majorBidi" w:cstheme="majorBidi"/>
          <w:b/>
          <w:bCs/>
          <w:color w:val="000000"/>
          <w:sz w:val="24"/>
          <w:szCs w:val="24"/>
        </w:rPr>
        <w:t>)</w:t>
      </w:r>
    </w:p>
    <w:p w:rsidR="002C071E" w:rsidRPr="007B32EC" w:rsidRDefault="002C071E" w:rsidP="002C071E">
      <w:pPr>
        <w:spacing w:line="160" w:lineRule="atLeast"/>
        <w:rPr>
          <w:rFonts w:asciiTheme="majorBidi" w:hAnsiTheme="majorBidi" w:cstheme="majorBidi"/>
          <w:b/>
          <w:bCs/>
          <w:color w:val="000000"/>
          <w:sz w:val="24"/>
          <w:szCs w:val="24"/>
        </w:rPr>
      </w:pPr>
      <w:r w:rsidRPr="007B32EC">
        <w:rPr>
          <w:rFonts w:asciiTheme="majorBidi" w:hAnsiTheme="majorBidi" w:cstheme="majorBidi"/>
          <w:b/>
          <w:bCs/>
          <w:color w:val="000000"/>
          <w:sz w:val="24"/>
          <w:szCs w:val="24"/>
        </w:rPr>
        <w:t xml:space="preserve">[The movie </w:t>
      </w:r>
      <w:proofErr w:type="spellStart"/>
      <w:r w:rsidRPr="00E74FDC">
        <w:rPr>
          <w:rFonts w:asciiTheme="majorBidi" w:hAnsiTheme="majorBidi" w:cstheme="majorBidi"/>
          <w:b/>
          <w:bCs/>
          <w:i/>
          <w:iCs/>
          <w:color w:val="000000"/>
          <w:sz w:val="24"/>
          <w:szCs w:val="24"/>
        </w:rPr>
        <w:t>Fishke</w:t>
      </w:r>
      <w:proofErr w:type="spellEnd"/>
      <w:r w:rsidRPr="00E74FDC">
        <w:rPr>
          <w:rFonts w:asciiTheme="majorBidi" w:hAnsiTheme="majorBidi" w:cstheme="majorBidi"/>
          <w:b/>
          <w:bCs/>
          <w:i/>
          <w:iCs/>
          <w:color w:val="000000"/>
          <w:sz w:val="24"/>
          <w:szCs w:val="24"/>
        </w:rPr>
        <w:t xml:space="preserve"> der </w:t>
      </w:r>
      <w:proofErr w:type="spellStart"/>
      <w:r w:rsidRPr="00E74FDC">
        <w:rPr>
          <w:rFonts w:asciiTheme="majorBidi" w:hAnsiTheme="majorBidi" w:cstheme="majorBidi"/>
          <w:b/>
          <w:bCs/>
          <w:i/>
          <w:iCs/>
          <w:color w:val="000000"/>
          <w:sz w:val="24"/>
          <w:szCs w:val="24"/>
        </w:rPr>
        <w:t>Krumer</w:t>
      </w:r>
      <w:proofErr w:type="spellEnd"/>
      <w:r w:rsidRPr="007B32EC">
        <w:rPr>
          <w:rFonts w:asciiTheme="majorBidi" w:hAnsiTheme="majorBidi" w:cstheme="majorBidi"/>
          <w:b/>
          <w:bCs/>
          <w:color w:val="000000"/>
          <w:sz w:val="24"/>
          <w:szCs w:val="24"/>
        </w:rPr>
        <w:t xml:space="preserve"> </w:t>
      </w:r>
      <w:r w:rsidR="00EA029C">
        <w:rPr>
          <w:rFonts w:asciiTheme="majorBidi" w:hAnsiTheme="majorBidi" w:cstheme="majorBidi"/>
          <w:b/>
          <w:bCs/>
          <w:color w:val="000000"/>
          <w:sz w:val="24"/>
          <w:szCs w:val="24"/>
        </w:rPr>
        <w:t>will be shown in class on Feb. 1</w:t>
      </w:r>
      <w:r w:rsidRPr="007B32EC">
        <w:rPr>
          <w:rFonts w:asciiTheme="majorBidi" w:hAnsiTheme="majorBidi" w:cstheme="majorBidi"/>
          <w:b/>
          <w:bCs/>
          <w:color w:val="000000"/>
          <w:sz w:val="24"/>
          <w:szCs w:val="24"/>
        </w:rPr>
        <w:t>, location TBA]</w:t>
      </w:r>
    </w:p>
    <w:p w:rsidR="002C071E" w:rsidRDefault="002C071E" w:rsidP="002C071E">
      <w:pPr>
        <w:spacing w:line="160" w:lineRule="atLeast"/>
        <w:rPr>
          <w:rFonts w:asciiTheme="majorBidi" w:hAnsiTheme="majorBidi" w:cstheme="majorBidi"/>
          <w:color w:val="000000"/>
          <w:sz w:val="24"/>
          <w:szCs w:val="24"/>
        </w:rPr>
      </w:pPr>
    </w:p>
    <w:p w:rsidR="002C071E" w:rsidRDefault="002C071E" w:rsidP="002C071E">
      <w:pPr>
        <w:spacing w:line="160" w:lineRule="atLeast"/>
        <w:rPr>
          <w:rFonts w:asciiTheme="majorBidi" w:hAnsiTheme="majorBidi" w:cstheme="majorBidi"/>
          <w:color w:val="000000"/>
          <w:sz w:val="24"/>
          <w:szCs w:val="24"/>
        </w:rPr>
      </w:pPr>
      <w:r>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rPr>
        <w:t>Mendele</w:t>
      </w:r>
      <w:proofErr w:type="spellEnd"/>
      <w:r w:rsidRPr="0044257C">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rPr>
        <w:t>Moykher</w:t>
      </w:r>
      <w:proofErr w:type="spellEnd"/>
      <w:r w:rsidRPr="0044257C">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rPr>
        <w:t>Sforim</w:t>
      </w:r>
      <w:proofErr w:type="spellEnd"/>
      <w:r>
        <w:rPr>
          <w:rFonts w:asciiTheme="majorBidi" w:hAnsiTheme="majorBidi" w:cstheme="majorBidi"/>
          <w:color w:val="000000"/>
          <w:sz w:val="24"/>
          <w:szCs w:val="24"/>
        </w:rPr>
        <w:t xml:space="preserve">, </w:t>
      </w:r>
      <w:proofErr w:type="spellStart"/>
      <w:r w:rsidRPr="0044257C">
        <w:rPr>
          <w:rFonts w:asciiTheme="majorBidi" w:hAnsiTheme="majorBidi" w:cstheme="majorBidi"/>
          <w:color w:val="000000"/>
          <w:sz w:val="24"/>
          <w:szCs w:val="24"/>
          <w:u w:val="single"/>
        </w:rPr>
        <w:t>Fishke</w:t>
      </w:r>
      <w:proofErr w:type="spellEnd"/>
      <w:r w:rsidRPr="0044257C">
        <w:rPr>
          <w:rFonts w:asciiTheme="majorBidi" w:hAnsiTheme="majorBidi" w:cstheme="majorBidi"/>
          <w:color w:val="000000"/>
          <w:sz w:val="24"/>
          <w:szCs w:val="24"/>
          <w:u w:val="single"/>
        </w:rPr>
        <w:t xml:space="preserve"> the Lame</w:t>
      </w:r>
      <w:r>
        <w:rPr>
          <w:rFonts w:asciiTheme="majorBidi" w:hAnsiTheme="majorBidi" w:cstheme="majorBidi"/>
          <w:color w:val="000000"/>
          <w:sz w:val="24"/>
          <w:szCs w:val="24"/>
        </w:rPr>
        <w:t>, 89-216</w:t>
      </w:r>
    </w:p>
    <w:p w:rsidR="002C071E" w:rsidRPr="0010690D" w:rsidRDefault="002C071E" w:rsidP="002C071E">
      <w:pPr>
        <w:spacing w:line="160" w:lineRule="atLeast"/>
        <w:rPr>
          <w:rFonts w:asciiTheme="majorBidi" w:hAnsiTheme="majorBidi" w:cstheme="majorBidi"/>
          <w:sz w:val="24"/>
          <w:szCs w:val="24"/>
        </w:rPr>
      </w:pPr>
      <w:r>
        <w:rPr>
          <w:rFonts w:asciiTheme="majorBidi" w:hAnsiTheme="majorBidi" w:cstheme="majorBidi"/>
          <w:b/>
          <w:bCs/>
          <w:sz w:val="24"/>
          <w:szCs w:val="24"/>
        </w:rPr>
        <w:t>*</w:t>
      </w:r>
      <w:r w:rsidRPr="0010690D">
        <w:rPr>
          <w:rFonts w:asciiTheme="majorBidi" w:hAnsiTheme="majorBidi" w:cstheme="majorBidi"/>
          <w:b/>
          <w:bCs/>
          <w:sz w:val="24"/>
          <w:szCs w:val="24"/>
        </w:rPr>
        <w:t xml:space="preserve"> </w:t>
      </w:r>
      <w:proofErr w:type="spellStart"/>
      <w:r w:rsidRPr="0010690D">
        <w:rPr>
          <w:rFonts w:asciiTheme="majorBidi" w:hAnsiTheme="majorBidi" w:cstheme="majorBidi"/>
          <w:sz w:val="24"/>
          <w:szCs w:val="24"/>
        </w:rPr>
        <w:t>Gershon</w:t>
      </w:r>
      <w:proofErr w:type="spellEnd"/>
      <w:r w:rsidRPr="0010690D">
        <w:rPr>
          <w:rFonts w:asciiTheme="majorBidi" w:hAnsiTheme="majorBidi" w:cstheme="majorBidi"/>
          <w:sz w:val="24"/>
          <w:szCs w:val="24"/>
        </w:rPr>
        <w:t xml:space="preserve"> </w:t>
      </w:r>
      <w:proofErr w:type="spellStart"/>
      <w:r w:rsidRPr="0010690D">
        <w:rPr>
          <w:rFonts w:asciiTheme="majorBidi" w:hAnsiTheme="majorBidi" w:cstheme="majorBidi"/>
          <w:sz w:val="24"/>
          <w:szCs w:val="24"/>
        </w:rPr>
        <w:t>Shaked</w:t>
      </w:r>
      <w:proofErr w:type="spellEnd"/>
      <w:r w:rsidRPr="0010690D">
        <w:rPr>
          <w:rFonts w:asciiTheme="majorBidi" w:hAnsiTheme="majorBidi" w:cstheme="majorBidi"/>
          <w:sz w:val="24"/>
          <w:szCs w:val="24"/>
        </w:rPr>
        <w:t>, "’</w:t>
      </w:r>
      <w:r>
        <w:rPr>
          <w:rFonts w:asciiTheme="majorBidi" w:hAnsiTheme="majorBidi" w:cstheme="majorBidi"/>
          <w:sz w:val="24"/>
          <w:szCs w:val="24"/>
        </w:rPr>
        <w:t>A Groan from a Broken H</w:t>
      </w:r>
      <w:r w:rsidRPr="0010690D">
        <w:rPr>
          <w:rFonts w:asciiTheme="majorBidi" w:hAnsiTheme="majorBidi" w:cstheme="majorBidi"/>
          <w:sz w:val="24"/>
          <w:szCs w:val="24"/>
        </w:rPr>
        <w:t>eart’: </w:t>
      </w:r>
      <w:proofErr w:type="spellStart"/>
      <w:r w:rsidRPr="0010690D">
        <w:rPr>
          <w:rFonts w:asciiTheme="majorBidi" w:hAnsiTheme="majorBidi" w:cstheme="majorBidi"/>
          <w:sz w:val="24"/>
          <w:szCs w:val="24"/>
        </w:rPr>
        <w:t>Mendele’s</w:t>
      </w:r>
      <w:proofErr w:type="spellEnd"/>
      <w:r w:rsidRPr="0010690D">
        <w:rPr>
          <w:rFonts w:asciiTheme="majorBidi" w:hAnsiTheme="majorBidi" w:cstheme="majorBidi"/>
          <w:sz w:val="24"/>
          <w:szCs w:val="24"/>
        </w:rPr>
        <w:t xml:space="preserve"> </w:t>
      </w:r>
      <w:proofErr w:type="spellStart"/>
      <w:r w:rsidRPr="0010690D">
        <w:rPr>
          <w:rFonts w:asciiTheme="majorBidi" w:hAnsiTheme="majorBidi" w:cstheme="majorBidi"/>
          <w:i/>
          <w:iCs/>
          <w:sz w:val="24"/>
          <w:szCs w:val="24"/>
        </w:rPr>
        <w:t>Fishke</w:t>
      </w:r>
      <w:proofErr w:type="spellEnd"/>
      <w:r w:rsidRPr="0010690D">
        <w:rPr>
          <w:rFonts w:asciiTheme="majorBidi" w:hAnsiTheme="majorBidi" w:cstheme="majorBidi"/>
          <w:i/>
          <w:iCs/>
          <w:sz w:val="24"/>
          <w:szCs w:val="24"/>
        </w:rPr>
        <w:t xml:space="preserve"> the Lame</w:t>
      </w:r>
      <w:r>
        <w:rPr>
          <w:rFonts w:asciiTheme="majorBidi" w:hAnsiTheme="majorBidi" w:cstheme="majorBidi"/>
          <w:sz w:val="24"/>
          <w:szCs w:val="24"/>
        </w:rPr>
        <w:t xml:space="preserve"> as a Demand for R</w:t>
      </w:r>
      <w:r w:rsidRPr="0010690D">
        <w:rPr>
          <w:rFonts w:asciiTheme="majorBidi" w:hAnsiTheme="majorBidi" w:cstheme="majorBidi"/>
          <w:sz w:val="24"/>
          <w:szCs w:val="24"/>
        </w:rPr>
        <w:t xml:space="preserve">esponsibility”, </w:t>
      </w:r>
      <w:r>
        <w:rPr>
          <w:rFonts w:asciiTheme="majorBidi" w:hAnsiTheme="majorBidi" w:cstheme="majorBidi"/>
          <w:sz w:val="24"/>
          <w:szCs w:val="24"/>
        </w:rPr>
        <w:t>194-215</w:t>
      </w:r>
    </w:p>
    <w:p w:rsidR="002C071E" w:rsidRDefault="002C071E" w:rsidP="002C071E">
      <w:pPr>
        <w:spacing w:line="160" w:lineRule="atLeast"/>
        <w:rPr>
          <w:rFonts w:asciiTheme="majorBidi" w:hAnsiTheme="majorBidi" w:cstheme="majorBidi"/>
          <w:color w:val="000000"/>
          <w:sz w:val="24"/>
          <w:szCs w:val="24"/>
        </w:rPr>
      </w:pPr>
    </w:p>
    <w:p w:rsidR="002C071E" w:rsidRPr="00B62B42" w:rsidRDefault="002C071E" w:rsidP="002C071E">
      <w:pPr>
        <w:spacing w:line="160" w:lineRule="atLeast"/>
        <w:rPr>
          <w:rFonts w:asciiTheme="majorBidi" w:hAnsiTheme="majorBidi" w:cstheme="majorBidi"/>
          <w:b/>
          <w:bCs/>
          <w:color w:val="000000"/>
          <w:sz w:val="24"/>
          <w:szCs w:val="24"/>
        </w:rPr>
      </w:pPr>
      <w:r w:rsidRPr="00B62B42">
        <w:rPr>
          <w:rFonts w:asciiTheme="majorBidi" w:hAnsiTheme="majorBidi" w:cstheme="majorBidi"/>
          <w:b/>
          <w:bCs/>
          <w:color w:val="000000"/>
          <w:sz w:val="24"/>
          <w:szCs w:val="24"/>
        </w:rPr>
        <w:t>Week 5</w:t>
      </w:r>
      <w:r w:rsidR="00EA029C">
        <w:rPr>
          <w:rFonts w:asciiTheme="majorBidi" w:hAnsiTheme="majorBidi" w:cstheme="majorBidi"/>
          <w:b/>
          <w:bCs/>
          <w:color w:val="000000"/>
          <w:sz w:val="24"/>
          <w:szCs w:val="24"/>
        </w:rPr>
        <w:t xml:space="preserve"> (Feb. 6-8</w:t>
      </w:r>
      <w:r>
        <w:rPr>
          <w:rFonts w:asciiTheme="majorBidi" w:hAnsiTheme="majorBidi" w:cstheme="majorBidi"/>
          <w:b/>
          <w:bCs/>
          <w:color w:val="000000"/>
          <w:sz w:val="24"/>
          <w:szCs w:val="24"/>
        </w:rPr>
        <w:t>)</w:t>
      </w:r>
      <w:r w:rsidRPr="00B62B42">
        <w:rPr>
          <w:rFonts w:asciiTheme="majorBidi" w:hAnsiTheme="majorBidi" w:cstheme="majorBidi"/>
          <w:b/>
          <w:bCs/>
          <w:color w:val="000000"/>
          <w:sz w:val="24"/>
          <w:szCs w:val="24"/>
        </w:rPr>
        <w:t xml:space="preserve">: The Classic Writers – </w:t>
      </w:r>
      <w:proofErr w:type="spellStart"/>
      <w:r w:rsidRPr="00B62B42">
        <w:rPr>
          <w:rFonts w:asciiTheme="majorBidi" w:hAnsiTheme="majorBidi" w:cstheme="majorBidi"/>
          <w:b/>
          <w:bCs/>
          <w:color w:val="000000"/>
          <w:sz w:val="24"/>
          <w:szCs w:val="24"/>
        </w:rPr>
        <w:t>Sholem</w:t>
      </w:r>
      <w:proofErr w:type="spellEnd"/>
      <w:r w:rsidRPr="00B62B42">
        <w:rPr>
          <w:rFonts w:asciiTheme="majorBidi" w:hAnsiTheme="majorBidi" w:cstheme="majorBidi"/>
          <w:b/>
          <w:bCs/>
          <w:color w:val="000000"/>
          <w:sz w:val="24"/>
          <w:szCs w:val="24"/>
        </w:rPr>
        <w:t xml:space="preserve"> Aleichem (</w:t>
      </w:r>
      <w:proofErr w:type="spellStart"/>
      <w:r w:rsidRPr="00B62B42">
        <w:rPr>
          <w:rFonts w:asciiTheme="majorBidi" w:hAnsiTheme="majorBidi" w:cstheme="majorBidi"/>
          <w:b/>
          <w:bCs/>
          <w:color w:val="000000"/>
          <w:sz w:val="24"/>
          <w:szCs w:val="24"/>
        </w:rPr>
        <w:t>Sho</w:t>
      </w:r>
      <w:r>
        <w:rPr>
          <w:rFonts w:asciiTheme="majorBidi" w:hAnsiTheme="majorBidi" w:cstheme="majorBidi"/>
          <w:b/>
          <w:bCs/>
          <w:color w:val="000000"/>
          <w:sz w:val="24"/>
          <w:szCs w:val="24"/>
        </w:rPr>
        <w:t>lem</w:t>
      </w:r>
      <w:proofErr w:type="spellEnd"/>
      <w:r>
        <w:rPr>
          <w:rFonts w:asciiTheme="majorBidi" w:hAnsiTheme="majorBidi" w:cstheme="majorBidi"/>
          <w:b/>
          <w:bCs/>
          <w:color w:val="000000"/>
          <w:sz w:val="24"/>
          <w:szCs w:val="24"/>
        </w:rPr>
        <w:t xml:space="preserve"> N. </w:t>
      </w:r>
      <w:proofErr w:type="spellStart"/>
      <w:r>
        <w:rPr>
          <w:rFonts w:asciiTheme="majorBidi" w:hAnsiTheme="majorBidi" w:cstheme="majorBidi"/>
          <w:b/>
          <w:bCs/>
          <w:color w:val="000000"/>
          <w:sz w:val="24"/>
          <w:szCs w:val="24"/>
        </w:rPr>
        <w:t>Rabinovitch</w:t>
      </w:r>
      <w:proofErr w:type="spellEnd"/>
      <w:r>
        <w:rPr>
          <w:rFonts w:asciiTheme="majorBidi" w:hAnsiTheme="majorBidi" w:cstheme="majorBidi"/>
          <w:b/>
          <w:bCs/>
          <w:color w:val="000000"/>
          <w:sz w:val="24"/>
          <w:szCs w:val="24"/>
        </w:rPr>
        <w:t xml:space="preserve">) and </w:t>
      </w:r>
      <w:proofErr w:type="spellStart"/>
      <w:r>
        <w:rPr>
          <w:rFonts w:asciiTheme="majorBidi" w:hAnsiTheme="majorBidi" w:cstheme="majorBidi"/>
          <w:b/>
          <w:bCs/>
          <w:color w:val="000000"/>
          <w:sz w:val="24"/>
          <w:szCs w:val="24"/>
        </w:rPr>
        <w:t>Yitsik</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Leybush</w:t>
      </w:r>
      <w:proofErr w:type="spellEnd"/>
      <w:r w:rsidRPr="00B62B42">
        <w:rPr>
          <w:rFonts w:asciiTheme="majorBidi" w:hAnsiTheme="majorBidi" w:cstheme="majorBidi"/>
          <w:b/>
          <w:bCs/>
          <w:color w:val="000000"/>
          <w:sz w:val="24"/>
          <w:szCs w:val="24"/>
        </w:rPr>
        <w:t xml:space="preserve"> </w:t>
      </w:r>
      <w:proofErr w:type="spellStart"/>
      <w:r w:rsidRPr="00B62B42">
        <w:rPr>
          <w:rFonts w:asciiTheme="majorBidi" w:hAnsiTheme="majorBidi" w:cstheme="majorBidi"/>
          <w:b/>
          <w:bCs/>
          <w:color w:val="000000"/>
          <w:sz w:val="24"/>
          <w:szCs w:val="24"/>
        </w:rPr>
        <w:t>Peretz</w:t>
      </w:r>
      <w:proofErr w:type="spellEnd"/>
    </w:p>
    <w:p w:rsidR="002C071E" w:rsidRPr="00EC6710" w:rsidRDefault="002C071E" w:rsidP="002C071E">
      <w:pPr>
        <w:spacing w:line="160" w:lineRule="atLeast"/>
        <w:rPr>
          <w:rFonts w:asciiTheme="majorBidi" w:hAnsiTheme="majorBidi" w:cstheme="majorBidi"/>
          <w:color w:val="000000"/>
          <w:sz w:val="24"/>
          <w:szCs w:val="24"/>
        </w:rPr>
      </w:pPr>
      <w:proofErr w:type="spellStart"/>
      <w:r w:rsidRPr="00EC6710">
        <w:rPr>
          <w:rFonts w:asciiTheme="majorBidi" w:hAnsiTheme="majorBidi" w:cstheme="majorBidi"/>
          <w:color w:val="000000"/>
          <w:sz w:val="24"/>
          <w:szCs w:val="24"/>
        </w:rPr>
        <w:t>Yitsik</w:t>
      </w:r>
      <w:proofErr w:type="spellEnd"/>
      <w:r w:rsidRPr="00EC6710">
        <w:rPr>
          <w:rFonts w:asciiTheme="majorBidi" w:hAnsiTheme="majorBidi" w:cstheme="majorBidi"/>
          <w:color w:val="000000"/>
          <w:sz w:val="24"/>
          <w:szCs w:val="24"/>
        </w:rPr>
        <w:t xml:space="preserve"> </w:t>
      </w:r>
      <w:proofErr w:type="spellStart"/>
      <w:r w:rsidRPr="00EC6710">
        <w:rPr>
          <w:rFonts w:asciiTheme="majorBidi" w:hAnsiTheme="majorBidi" w:cstheme="majorBidi"/>
          <w:color w:val="000000"/>
          <w:sz w:val="24"/>
          <w:szCs w:val="24"/>
        </w:rPr>
        <w:t>Leybush</w:t>
      </w:r>
      <w:proofErr w:type="spellEnd"/>
      <w:r w:rsidRPr="00EC6710">
        <w:rPr>
          <w:rFonts w:asciiTheme="majorBidi" w:hAnsiTheme="majorBidi" w:cstheme="majorBidi"/>
          <w:color w:val="000000"/>
          <w:sz w:val="24"/>
          <w:szCs w:val="24"/>
        </w:rPr>
        <w:t xml:space="preserve"> </w:t>
      </w:r>
      <w:proofErr w:type="spellStart"/>
      <w:r w:rsidRPr="00EC6710">
        <w:rPr>
          <w:rFonts w:asciiTheme="majorBidi" w:hAnsiTheme="majorBidi" w:cstheme="majorBidi"/>
          <w:color w:val="000000"/>
          <w:sz w:val="24"/>
          <w:szCs w:val="24"/>
        </w:rPr>
        <w:t>Peretz</w:t>
      </w:r>
      <w:proofErr w:type="spellEnd"/>
      <w:r>
        <w:rPr>
          <w:rFonts w:asciiTheme="majorBidi" w:hAnsiTheme="majorBidi" w:cstheme="majorBidi"/>
          <w:color w:val="000000"/>
          <w:sz w:val="24"/>
          <w:szCs w:val="24"/>
        </w:rPr>
        <w:t xml:space="preserve">, “On the Stagecoach”,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273-286</w:t>
      </w:r>
    </w:p>
    <w:p w:rsidR="002C071E" w:rsidRPr="000B3F25"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Peretz</w:t>
      </w:r>
      <w:proofErr w:type="spellEnd"/>
      <w:r>
        <w:rPr>
          <w:rFonts w:asciiTheme="majorBidi" w:hAnsiTheme="majorBidi" w:cstheme="majorBidi"/>
          <w:sz w:val="24"/>
          <w:szCs w:val="24"/>
        </w:rPr>
        <w:t>, “</w:t>
      </w:r>
      <w:proofErr w:type="spellStart"/>
      <w:r>
        <w:rPr>
          <w:rFonts w:asciiTheme="majorBidi" w:hAnsiTheme="majorBidi" w:cstheme="majorBidi"/>
          <w:sz w:val="24"/>
          <w:szCs w:val="24"/>
        </w:rPr>
        <w:t>Bontshe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Shvayg</w:t>
      </w:r>
      <w:proofErr w:type="spellEnd"/>
      <w:r>
        <w:rPr>
          <w:rFonts w:asciiTheme="majorBidi" w:hAnsiTheme="majorBidi" w:cstheme="majorBidi"/>
          <w:sz w:val="24"/>
          <w:szCs w:val="24"/>
        </w:rPr>
        <w:t xml:space="preserve">”, Ruth R. </w:t>
      </w:r>
      <w:proofErr w:type="spellStart"/>
      <w:r>
        <w:rPr>
          <w:rFonts w:asciiTheme="majorBidi" w:hAnsiTheme="majorBidi" w:cstheme="majorBidi"/>
          <w:sz w:val="24"/>
          <w:szCs w:val="24"/>
        </w:rPr>
        <w:t>Wisse</w:t>
      </w:r>
      <w:proofErr w:type="spellEnd"/>
      <w:r>
        <w:rPr>
          <w:rFonts w:asciiTheme="majorBidi" w:hAnsiTheme="majorBidi" w:cstheme="majorBidi"/>
          <w:sz w:val="24"/>
          <w:szCs w:val="24"/>
        </w:rPr>
        <w:t xml:space="preserve"> (ed.), </w:t>
      </w:r>
      <w:r w:rsidRPr="009666C5">
        <w:rPr>
          <w:rFonts w:asciiTheme="majorBidi" w:hAnsiTheme="majorBidi" w:cstheme="majorBidi"/>
          <w:sz w:val="24"/>
          <w:szCs w:val="24"/>
          <w:u w:val="single"/>
        </w:rPr>
        <w:t xml:space="preserve">I. L. </w:t>
      </w:r>
      <w:proofErr w:type="spellStart"/>
      <w:r w:rsidRPr="009666C5">
        <w:rPr>
          <w:rFonts w:asciiTheme="majorBidi" w:hAnsiTheme="majorBidi" w:cstheme="majorBidi"/>
          <w:sz w:val="24"/>
          <w:szCs w:val="24"/>
          <w:u w:val="single"/>
        </w:rPr>
        <w:t>Peretz</w:t>
      </w:r>
      <w:proofErr w:type="spellEnd"/>
      <w:r w:rsidRPr="009666C5">
        <w:rPr>
          <w:rFonts w:asciiTheme="majorBidi" w:hAnsiTheme="majorBidi" w:cstheme="majorBidi"/>
          <w:sz w:val="24"/>
          <w:szCs w:val="24"/>
          <w:u w:val="single"/>
        </w:rPr>
        <w:t xml:space="preserve"> Reader</w:t>
      </w:r>
      <w:r>
        <w:rPr>
          <w:rFonts w:asciiTheme="majorBidi" w:hAnsiTheme="majorBidi" w:cstheme="majorBidi"/>
          <w:sz w:val="24"/>
          <w:szCs w:val="24"/>
        </w:rPr>
        <w:t>, 146-152</w:t>
      </w:r>
    </w:p>
    <w:p w:rsidR="002C071E" w:rsidRPr="00F6671D"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sidRPr="00F6671D">
        <w:rPr>
          <w:rFonts w:asciiTheme="majorBidi" w:hAnsiTheme="majorBidi" w:cstheme="majorBidi"/>
          <w:sz w:val="24"/>
          <w:szCs w:val="24"/>
        </w:rPr>
        <w:t>Sholem</w:t>
      </w:r>
      <w:proofErr w:type="spellEnd"/>
      <w:r w:rsidRPr="00F6671D">
        <w:rPr>
          <w:rFonts w:asciiTheme="majorBidi" w:hAnsiTheme="majorBidi" w:cstheme="majorBidi"/>
          <w:sz w:val="24"/>
          <w:szCs w:val="24"/>
        </w:rPr>
        <w:t xml:space="preserve"> Aleichem, </w:t>
      </w:r>
      <w:r>
        <w:rPr>
          <w:rFonts w:asciiTheme="majorBidi" w:hAnsiTheme="majorBidi" w:cstheme="majorBidi"/>
          <w:sz w:val="24"/>
          <w:szCs w:val="24"/>
        </w:rPr>
        <w:t xml:space="preserve">“The Town of Little People” and “The Clock that Struck Thirteen”, </w:t>
      </w:r>
      <w:r w:rsidRPr="00181D74">
        <w:rPr>
          <w:rFonts w:asciiTheme="majorBidi" w:hAnsiTheme="majorBidi" w:cstheme="majorBidi"/>
          <w:sz w:val="24"/>
          <w:szCs w:val="24"/>
          <w:u w:val="single"/>
        </w:rPr>
        <w:t>Selected Stories</w:t>
      </w:r>
      <w:r>
        <w:rPr>
          <w:rFonts w:asciiTheme="majorBidi" w:hAnsiTheme="majorBidi" w:cstheme="majorBidi"/>
          <w:sz w:val="24"/>
          <w:szCs w:val="24"/>
        </w:rPr>
        <w:t>, 28-34, 89-96</w:t>
      </w:r>
    </w:p>
    <w:p w:rsidR="002C071E" w:rsidRDefault="002C071E" w:rsidP="002C071E">
      <w:pPr>
        <w:spacing w:line="160" w:lineRule="atLeast"/>
        <w:rPr>
          <w:rFonts w:asciiTheme="majorBidi" w:hAnsiTheme="majorBidi" w:cstheme="majorBidi"/>
          <w:color w:val="000000"/>
          <w:sz w:val="24"/>
          <w:szCs w:val="24"/>
        </w:rPr>
      </w:pPr>
      <w:r>
        <w:rPr>
          <w:rFonts w:asciiTheme="majorBidi" w:hAnsiTheme="majorBidi" w:cstheme="majorBidi"/>
          <w:color w:val="000000"/>
          <w:sz w:val="24"/>
          <w:szCs w:val="24"/>
        </w:rPr>
        <w:t xml:space="preserve">* David </w:t>
      </w:r>
      <w:proofErr w:type="spellStart"/>
      <w:r>
        <w:rPr>
          <w:rFonts w:asciiTheme="majorBidi" w:hAnsiTheme="majorBidi" w:cstheme="majorBidi"/>
          <w:color w:val="000000"/>
          <w:sz w:val="24"/>
          <w:szCs w:val="24"/>
        </w:rPr>
        <w:t>Roskies</w:t>
      </w:r>
      <w:proofErr w:type="spellEnd"/>
      <w:r>
        <w:rPr>
          <w:rFonts w:asciiTheme="majorBidi" w:hAnsiTheme="majorBidi" w:cstheme="majorBidi"/>
          <w:color w:val="000000"/>
          <w:sz w:val="24"/>
          <w:szCs w:val="24"/>
        </w:rPr>
        <w:t>, “</w:t>
      </w:r>
      <w:proofErr w:type="spellStart"/>
      <w:r>
        <w:rPr>
          <w:rFonts w:asciiTheme="majorBidi" w:hAnsiTheme="majorBidi" w:cstheme="majorBidi"/>
          <w:color w:val="000000"/>
          <w:sz w:val="24"/>
          <w:szCs w:val="24"/>
        </w:rPr>
        <w:t>Sholem</w:t>
      </w:r>
      <w:proofErr w:type="spellEnd"/>
      <w:r>
        <w:rPr>
          <w:rFonts w:asciiTheme="majorBidi" w:hAnsiTheme="majorBidi" w:cstheme="majorBidi"/>
          <w:color w:val="000000"/>
          <w:sz w:val="24"/>
          <w:szCs w:val="24"/>
        </w:rPr>
        <w:t xml:space="preserve"> Aleichem, </w:t>
      </w:r>
      <w:proofErr w:type="gramStart"/>
      <w:r>
        <w:rPr>
          <w:rFonts w:asciiTheme="majorBidi" w:hAnsiTheme="majorBidi" w:cstheme="majorBidi"/>
          <w:color w:val="000000"/>
          <w:sz w:val="24"/>
          <w:szCs w:val="24"/>
        </w:rPr>
        <w:t>Mythologist</w:t>
      </w:r>
      <w:proofErr w:type="gramEnd"/>
      <w:r>
        <w:rPr>
          <w:rFonts w:asciiTheme="majorBidi" w:hAnsiTheme="majorBidi" w:cstheme="majorBidi"/>
          <w:color w:val="000000"/>
          <w:sz w:val="24"/>
          <w:szCs w:val="24"/>
        </w:rPr>
        <w:t xml:space="preserve"> of the Mundane” </w:t>
      </w:r>
      <w:r w:rsidRPr="00B736B9">
        <w:rPr>
          <w:rFonts w:asciiTheme="majorBidi" w:hAnsiTheme="majorBidi" w:cstheme="majorBidi"/>
          <w:color w:val="000000"/>
          <w:sz w:val="24"/>
          <w:szCs w:val="24"/>
          <w:u w:val="single"/>
        </w:rPr>
        <w:t>AJS Review</w:t>
      </w:r>
      <w:r>
        <w:rPr>
          <w:rFonts w:asciiTheme="majorBidi" w:hAnsiTheme="majorBidi" w:cstheme="majorBidi"/>
          <w:color w:val="000000"/>
          <w:sz w:val="24"/>
          <w:szCs w:val="24"/>
        </w:rPr>
        <w:t xml:space="preserve"> 13 (1988): 27-46</w:t>
      </w:r>
    </w:p>
    <w:p w:rsidR="002C071E" w:rsidRDefault="002C071E" w:rsidP="002C071E">
      <w:pPr>
        <w:spacing w:line="160" w:lineRule="atLeast"/>
        <w:rPr>
          <w:rFonts w:asciiTheme="majorBidi" w:hAnsiTheme="majorBidi" w:cstheme="majorBidi"/>
          <w:color w:val="000000"/>
          <w:sz w:val="24"/>
          <w:szCs w:val="24"/>
        </w:rPr>
      </w:pPr>
    </w:p>
    <w:p w:rsidR="002C071E" w:rsidRPr="00B62B42" w:rsidRDefault="002C071E" w:rsidP="002C071E">
      <w:pPr>
        <w:spacing w:line="160" w:lineRule="atLeast"/>
        <w:rPr>
          <w:rFonts w:asciiTheme="majorBidi" w:hAnsiTheme="majorBidi" w:cstheme="majorBidi"/>
          <w:b/>
          <w:bCs/>
          <w:color w:val="000000"/>
          <w:sz w:val="24"/>
          <w:szCs w:val="24"/>
        </w:rPr>
      </w:pPr>
      <w:r w:rsidRPr="00B62B42">
        <w:rPr>
          <w:rFonts w:asciiTheme="majorBidi" w:hAnsiTheme="majorBidi" w:cstheme="majorBidi"/>
          <w:b/>
          <w:bCs/>
          <w:color w:val="000000"/>
          <w:sz w:val="24"/>
          <w:szCs w:val="24"/>
        </w:rPr>
        <w:t>Week 6</w:t>
      </w:r>
      <w:r w:rsidR="0034649D">
        <w:rPr>
          <w:rFonts w:asciiTheme="majorBidi" w:hAnsiTheme="majorBidi" w:cstheme="majorBidi"/>
          <w:b/>
          <w:bCs/>
          <w:color w:val="000000"/>
          <w:sz w:val="24"/>
          <w:szCs w:val="24"/>
        </w:rPr>
        <w:t xml:space="preserve"> (Feb. 13-15</w:t>
      </w:r>
      <w:r>
        <w:rPr>
          <w:rFonts w:asciiTheme="majorBidi" w:hAnsiTheme="majorBidi" w:cstheme="majorBidi"/>
          <w:b/>
          <w:bCs/>
          <w:color w:val="000000"/>
          <w:sz w:val="24"/>
          <w:szCs w:val="24"/>
        </w:rPr>
        <w:t>)</w:t>
      </w:r>
      <w:r w:rsidRPr="00B62B42">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 xml:space="preserve">Politics and </w:t>
      </w:r>
      <w:r w:rsidRPr="00B62B42">
        <w:rPr>
          <w:rFonts w:asciiTheme="majorBidi" w:hAnsiTheme="majorBidi" w:cstheme="majorBidi"/>
          <w:b/>
          <w:bCs/>
          <w:color w:val="000000"/>
          <w:sz w:val="24"/>
          <w:szCs w:val="24"/>
        </w:rPr>
        <w:t>Language – Nationalism and Socialism</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Fishman, </w:t>
      </w:r>
      <w:proofErr w:type="gramStart"/>
      <w:r w:rsidRPr="006A39FE">
        <w:rPr>
          <w:rFonts w:asciiTheme="majorBidi" w:hAnsiTheme="majorBidi" w:cstheme="majorBidi"/>
          <w:sz w:val="24"/>
          <w:szCs w:val="24"/>
          <w:u w:val="single"/>
        </w:rPr>
        <w:t>The</w:t>
      </w:r>
      <w:proofErr w:type="gramEnd"/>
      <w:r w:rsidRPr="006A39FE">
        <w:rPr>
          <w:rFonts w:asciiTheme="majorBidi" w:hAnsiTheme="majorBidi" w:cstheme="majorBidi"/>
          <w:sz w:val="24"/>
          <w:szCs w:val="24"/>
          <w:u w:val="single"/>
        </w:rPr>
        <w:t xml:space="preserve"> Rise of Modern Yiddish Culture</w:t>
      </w:r>
      <w:r>
        <w:rPr>
          <w:rFonts w:asciiTheme="majorBidi" w:hAnsiTheme="majorBidi" w:cstheme="majorBidi"/>
          <w:sz w:val="24"/>
          <w:szCs w:val="24"/>
        </w:rPr>
        <w:t>, 48-79</w:t>
      </w:r>
    </w:p>
    <w:p w:rsidR="002C071E" w:rsidRDefault="002C071E" w:rsidP="002C071E">
      <w:pPr>
        <w:spacing w:line="240" w:lineRule="auto"/>
        <w:rPr>
          <w:rFonts w:asciiTheme="majorBidi" w:hAnsiTheme="majorBidi" w:cstheme="majorBidi"/>
          <w:sz w:val="24"/>
          <w:szCs w:val="24"/>
        </w:rPr>
      </w:pPr>
      <w:r>
        <w:rPr>
          <w:rFonts w:asciiTheme="majorBidi" w:hAnsiTheme="majorBidi" w:cstheme="majorBidi"/>
          <w:sz w:val="24"/>
          <w:szCs w:val="24"/>
        </w:rPr>
        <w:t xml:space="preserve"># Simon </w:t>
      </w:r>
      <w:proofErr w:type="spellStart"/>
      <w:r>
        <w:rPr>
          <w:rFonts w:asciiTheme="majorBidi" w:hAnsiTheme="majorBidi" w:cstheme="majorBidi"/>
          <w:sz w:val="24"/>
          <w:szCs w:val="24"/>
        </w:rPr>
        <w:t>Dubnov</w:t>
      </w:r>
      <w:proofErr w:type="spellEnd"/>
      <w:r>
        <w:rPr>
          <w:rFonts w:asciiTheme="majorBidi" w:hAnsiTheme="majorBidi" w:cstheme="majorBidi"/>
          <w:sz w:val="24"/>
          <w:szCs w:val="24"/>
        </w:rPr>
        <w:t xml:space="preserve">, “From Jargon to Yiddish”, </w:t>
      </w:r>
      <w:r>
        <w:rPr>
          <w:rFonts w:ascii="Times New Roman" w:eastAsia="Calibri" w:hAnsi="Times New Roman" w:cs="Times New Roman"/>
          <w:sz w:val="24"/>
          <w:szCs w:val="24"/>
        </w:rPr>
        <w:t xml:space="preserve">Joseph </w:t>
      </w:r>
      <w:proofErr w:type="spellStart"/>
      <w:r>
        <w:rPr>
          <w:rFonts w:ascii="Times New Roman" w:eastAsia="Calibri" w:hAnsi="Times New Roman" w:cs="Times New Roman"/>
          <w:sz w:val="24"/>
          <w:szCs w:val="24"/>
        </w:rPr>
        <w:t>Leftwich</w:t>
      </w:r>
      <w:proofErr w:type="spellEnd"/>
      <w:r>
        <w:rPr>
          <w:rFonts w:ascii="Times New Roman" w:eastAsia="Calibri" w:hAnsi="Times New Roman" w:cs="Times New Roman"/>
          <w:sz w:val="24"/>
          <w:szCs w:val="24"/>
        </w:rPr>
        <w:t xml:space="preserve"> (ed.), </w:t>
      </w:r>
      <w:r w:rsidRPr="0049567A">
        <w:rPr>
          <w:rFonts w:ascii="Times New Roman" w:eastAsia="Calibri" w:hAnsi="Times New Roman" w:cs="Times New Roman"/>
          <w:sz w:val="24"/>
          <w:szCs w:val="24"/>
          <w:u w:val="single"/>
        </w:rPr>
        <w:t>Great Yiddish Writers of the Twentieth Century</w:t>
      </w:r>
      <w:r>
        <w:rPr>
          <w:rFonts w:ascii="Times New Roman" w:eastAsia="Calibri" w:hAnsi="Times New Roman" w:cs="Times New Roman"/>
          <w:sz w:val="24"/>
          <w:szCs w:val="24"/>
        </w:rPr>
        <w:t>, 519-527</w:t>
      </w:r>
    </w:p>
    <w:p w:rsidR="002C071E" w:rsidRDefault="002C071E" w:rsidP="002C071E">
      <w:pPr>
        <w:spacing w:line="240" w:lineRule="auto"/>
        <w:rPr>
          <w:rFonts w:asciiTheme="majorBidi" w:hAnsiTheme="majorBidi" w:cstheme="majorBidi"/>
          <w:sz w:val="24"/>
          <w:szCs w:val="24"/>
        </w:rPr>
      </w:pPr>
      <w:r w:rsidRPr="00585129">
        <w:rPr>
          <w:rFonts w:asciiTheme="majorBidi" w:hAnsiTheme="majorBidi" w:cstheme="majorBidi"/>
          <w:sz w:val="24"/>
          <w:szCs w:val="24"/>
        </w:rPr>
        <w:t xml:space="preserve">#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w:t>
      </w:r>
      <w:r w:rsidRPr="00585129">
        <w:rPr>
          <w:rFonts w:asciiTheme="majorBidi" w:hAnsiTheme="majorBidi" w:cstheme="majorBidi"/>
          <w:sz w:val="24"/>
          <w:szCs w:val="24"/>
        </w:rPr>
        <w:t>Bund, “Decisions on the Nationality Questi</w:t>
      </w:r>
      <w:r>
        <w:rPr>
          <w:rFonts w:asciiTheme="majorBidi" w:hAnsiTheme="majorBidi" w:cstheme="majorBidi"/>
          <w:sz w:val="24"/>
          <w:szCs w:val="24"/>
        </w:rPr>
        <w:t>on” (1899, 1901, 1905, 1910),</w:t>
      </w:r>
      <w:r w:rsidRPr="00585129">
        <w:rPr>
          <w:rFonts w:asciiTheme="majorBidi" w:hAnsiTheme="majorBidi" w:cstheme="majorBidi"/>
          <w:sz w:val="24"/>
          <w:szCs w:val="24"/>
        </w:rPr>
        <w:t xml:space="preserve"> Mendes-</w:t>
      </w:r>
      <w:proofErr w:type="spellStart"/>
      <w:r w:rsidRPr="00585129">
        <w:rPr>
          <w:rFonts w:asciiTheme="majorBidi" w:hAnsiTheme="majorBidi" w:cstheme="majorBidi"/>
          <w:sz w:val="24"/>
          <w:szCs w:val="24"/>
        </w:rPr>
        <w:t>Flohr</w:t>
      </w:r>
      <w:proofErr w:type="spellEnd"/>
      <w:r w:rsidRPr="00585129">
        <w:rPr>
          <w:rFonts w:asciiTheme="majorBidi" w:hAnsiTheme="majorBidi" w:cstheme="majorBidi"/>
          <w:sz w:val="24"/>
          <w:szCs w:val="24"/>
        </w:rPr>
        <w:t xml:space="preserve"> and </w:t>
      </w:r>
      <w:proofErr w:type="spellStart"/>
      <w:r w:rsidRPr="00585129">
        <w:rPr>
          <w:rFonts w:asciiTheme="majorBidi" w:hAnsiTheme="majorBidi" w:cstheme="majorBidi"/>
          <w:sz w:val="24"/>
          <w:szCs w:val="24"/>
        </w:rPr>
        <w:t>Reinharz</w:t>
      </w:r>
      <w:proofErr w:type="spellEnd"/>
      <w:r w:rsidRPr="00585129">
        <w:rPr>
          <w:rFonts w:asciiTheme="majorBidi" w:hAnsiTheme="majorBidi" w:cstheme="majorBidi"/>
          <w:sz w:val="24"/>
          <w:szCs w:val="24"/>
        </w:rPr>
        <w:t xml:space="preserve"> (eds.), </w:t>
      </w:r>
      <w:r w:rsidRPr="00585129">
        <w:rPr>
          <w:rFonts w:asciiTheme="majorBidi" w:hAnsiTheme="majorBidi" w:cstheme="majorBidi"/>
          <w:sz w:val="24"/>
          <w:szCs w:val="24"/>
          <w:u w:val="single"/>
        </w:rPr>
        <w:t>The Jew in the Modern World</w:t>
      </w:r>
      <w:r w:rsidRPr="00585129">
        <w:rPr>
          <w:rFonts w:asciiTheme="majorBidi" w:hAnsiTheme="majorBidi" w:cstheme="majorBidi"/>
          <w:sz w:val="24"/>
          <w:szCs w:val="24"/>
        </w:rPr>
        <w:t>,</w:t>
      </w:r>
      <w:r>
        <w:rPr>
          <w:rFonts w:asciiTheme="majorBidi" w:hAnsiTheme="majorBidi" w:cstheme="majorBidi"/>
          <w:sz w:val="24"/>
          <w:szCs w:val="24"/>
        </w:rPr>
        <w:t xml:space="preserve"> 339-343</w:t>
      </w:r>
    </w:p>
    <w:p w:rsidR="002C071E" w:rsidRDefault="002C071E" w:rsidP="002C071E">
      <w:pPr>
        <w:spacing w:line="240" w:lineRule="auto"/>
        <w:rPr>
          <w:rFonts w:asciiTheme="majorBidi" w:hAnsiTheme="majorBidi" w:cstheme="majorBidi"/>
          <w:sz w:val="24"/>
          <w:szCs w:val="24"/>
        </w:rPr>
      </w:pPr>
      <w:r>
        <w:rPr>
          <w:rFonts w:asciiTheme="majorBidi" w:hAnsiTheme="majorBidi" w:cstheme="majorBidi"/>
          <w:sz w:val="24"/>
          <w:szCs w:val="24"/>
        </w:rPr>
        <w:t xml:space="preserve"># Abraham </w:t>
      </w:r>
      <w:proofErr w:type="spellStart"/>
      <w:r>
        <w:rPr>
          <w:rFonts w:asciiTheme="majorBidi" w:hAnsiTheme="majorBidi" w:cstheme="majorBidi"/>
          <w:sz w:val="24"/>
          <w:szCs w:val="24"/>
        </w:rPr>
        <w:t>Liessin</w:t>
      </w:r>
      <w:proofErr w:type="spellEnd"/>
      <w:r>
        <w:rPr>
          <w:rFonts w:asciiTheme="majorBidi" w:hAnsiTheme="majorBidi" w:cstheme="majorBidi"/>
          <w:sz w:val="24"/>
          <w:szCs w:val="24"/>
        </w:rPr>
        <w:t xml:space="preserve">, “When Yiddish Literature Became Socialist”, </w:t>
      </w:r>
      <w:proofErr w:type="spellStart"/>
      <w:r>
        <w:rPr>
          <w:rFonts w:asciiTheme="majorBidi" w:hAnsiTheme="majorBidi" w:cstheme="majorBidi"/>
          <w:sz w:val="24"/>
          <w:szCs w:val="24"/>
        </w:rPr>
        <w:t>Dawidowicz</w:t>
      </w:r>
      <w:proofErr w:type="spellEnd"/>
      <w:r>
        <w:rPr>
          <w:rFonts w:asciiTheme="majorBidi" w:hAnsiTheme="majorBidi" w:cstheme="majorBidi"/>
          <w:sz w:val="24"/>
          <w:szCs w:val="24"/>
        </w:rPr>
        <w:t xml:space="preserve"> (ed.), </w:t>
      </w:r>
      <w:proofErr w:type="gramStart"/>
      <w:r w:rsidRPr="00672AD1">
        <w:rPr>
          <w:rFonts w:asciiTheme="majorBidi" w:hAnsiTheme="majorBidi" w:cstheme="majorBidi"/>
          <w:sz w:val="24"/>
          <w:szCs w:val="24"/>
          <w:u w:val="single"/>
        </w:rPr>
        <w:t>The</w:t>
      </w:r>
      <w:proofErr w:type="gramEnd"/>
      <w:r w:rsidRPr="00672AD1">
        <w:rPr>
          <w:rFonts w:asciiTheme="majorBidi" w:hAnsiTheme="majorBidi" w:cstheme="majorBidi"/>
          <w:sz w:val="24"/>
          <w:szCs w:val="24"/>
          <w:u w:val="single"/>
        </w:rPr>
        <w:t xml:space="preserve"> Golden Tradition</w:t>
      </w:r>
      <w:r>
        <w:rPr>
          <w:rFonts w:asciiTheme="majorBidi" w:hAnsiTheme="majorBidi" w:cstheme="majorBidi"/>
          <w:sz w:val="24"/>
          <w:szCs w:val="24"/>
        </w:rPr>
        <w:t>, 422-426</w:t>
      </w:r>
    </w:p>
    <w:p w:rsidR="002C071E" w:rsidRPr="00024D53" w:rsidRDefault="00024D53" w:rsidP="002C071E">
      <w:pPr>
        <w:spacing w:line="160" w:lineRule="atLeast"/>
        <w:rPr>
          <w:rFonts w:asciiTheme="majorBidi" w:hAnsiTheme="majorBidi" w:cstheme="majorBidi"/>
          <w:color w:val="000000"/>
          <w:sz w:val="24"/>
          <w:szCs w:val="24"/>
        </w:rPr>
      </w:pPr>
      <w:r w:rsidRPr="00024D53">
        <w:rPr>
          <w:rFonts w:asciiTheme="majorBidi" w:hAnsiTheme="majorBidi" w:cstheme="majorBidi"/>
          <w:color w:val="000000"/>
          <w:sz w:val="24"/>
          <w:szCs w:val="24"/>
        </w:rPr>
        <w:t xml:space="preserve">* </w:t>
      </w:r>
      <w:proofErr w:type="spellStart"/>
      <w:r w:rsidRPr="00024D53">
        <w:rPr>
          <w:rFonts w:asciiTheme="majorBidi" w:hAnsiTheme="majorBidi" w:cstheme="majorBidi"/>
          <w:color w:val="000000"/>
          <w:sz w:val="24"/>
          <w:szCs w:val="24"/>
        </w:rPr>
        <w:t>Chaver</w:t>
      </w:r>
      <w:proofErr w:type="spellEnd"/>
      <w:r w:rsidRPr="00024D53">
        <w:rPr>
          <w:rFonts w:asciiTheme="majorBidi" w:hAnsiTheme="majorBidi" w:cstheme="majorBidi"/>
          <w:color w:val="000000"/>
          <w:sz w:val="24"/>
          <w:szCs w:val="24"/>
        </w:rPr>
        <w:t xml:space="preserve"> </w:t>
      </w:r>
      <w:r>
        <w:rPr>
          <w:rFonts w:asciiTheme="majorBidi" w:hAnsiTheme="majorBidi" w:cstheme="majorBidi"/>
          <w:color w:val="000000"/>
          <w:sz w:val="24"/>
          <w:szCs w:val="24"/>
        </w:rPr>
        <w:t>[]</w:t>
      </w:r>
    </w:p>
    <w:p w:rsidR="00024D53" w:rsidRDefault="00024D53" w:rsidP="002C071E">
      <w:pPr>
        <w:spacing w:line="160" w:lineRule="atLeast"/>
        <w:rPr>
          <w:rFonts w:asciiTheme="majorBidi" w:hAnsiTheme="majorBidi" w:cstheme="majorBidi"/>
          <w:b/>
          <w:bCs/>
          <w:color w:val="000000"/>
          <w:sz w:val="24"/>
          <w:szCs w:val="24"/>
        </w:rPr>
      </w:pPr>
    </w:p>
    <w:p w:rsidR="00024D53" w:rsidRPr="00585129" w:rsidRDefault="00024D53" w:rsidP="002C071E">
      <w:pPr>
        <w:spacing w:line="160" w:lineRule="atLeast"/>
        <w:rPr>
          <w:rFonts w:asciiTheme="majorBidi" w:hAnsiTheme="majorBidi" w:cstheme="majorBidi"/>
          <w:b/>
          <w:bCs/>
          <w:color w:val="000000"/>
          <w:sz w:val="24"/>
          <w:szCs w:val="24"/>
        </w:rPr>
      </w:pPr>
    </w:p>
    <w:p w:rsidR="002C071E" w:rsidRPr="00B62B42" w:rsidRDefault="002C071E" w:rsidP="0034649D">
      <w:pPr>
        <w:spacing w:line="160" w:lineRule="atLeast"/>
        <w:rPr>
          <w:rFonts w:asciiTheme="majorBidi" w:hAnsiTheme="majorBidi" w:cstheme="majorBidi"/>
          <w:b/>
          <w:bCs/>
          <w:color w:val="000000"/>
          <w:sz w:val="24"/>
          <w:szCs w:val="24"/>
        </w:rPr>
      </w:pPr>
      <w:r w:rsidRPr="00B62B42">
        <w:rPr>
          <w:rFonts w:asciiTheme="majorBidi" w:hAnsiTheme="majorBidi" w:cstheme="majorBidi"/>
          <w:b/>
          <w:bCs/>
          <w:color w:val="000000"/>
          <w:sz w:val="24"/>
          <w:szCs w:val="24"/>
        </w:rPr>
        <w:t>Week 7</w:t>
      </w:r>
      <w:r w:rsidR="0034649D">
        <w:rPr>
          <w:rFonts w:asciiTheme="majorBidi" w:hAnsiTheme="majorBidi" w:cstheme="majorBidi"/>
          <w:b/>
          <w:bCs/>
          <w:color w:val="000000"/>
          <w:sz w:val="24"/>
          <w:szCs w:val="24"/>
        </w:rPr>
        <w:t xml:space="preserve"> (Feb. 20</w:t>
      </w:r>
      <w:r>
        <w:rPr>
          <w:rFonts w:asciiTheme="majorBidi" w:hAnsiTheme="majorBidi" w:cstheme="majorBidi"/>
          <w:b/>
          <w:bCs/>
          <w:color w:val="000000"/>
          <w:sz w:val="24"/>
          <w:szCs w:val="24"/>
        </w:rPr>
        <w:t>-2</w:t>
      </w:r>
      <w:r w:rsidR="0034649D">
        <w:rPr>
          <w:rFonts w:asciiTheme="majorBidi" w:hAnsiTheme="majorBidi" w:cstheme="majorBidi"/>
          <w:b/>
          <w:bCs/>
          <w:color w:val="000000"/>
          <w:sz w:val="24"/>
          <w:szCs w:val="24"/>
        </w:rPr>
        <w:t>2</w:t>
      </w:r>
      <w:r>
        <w:rPr>
          <w:rFonts w:asciiTheme="majorBidi" w:hAnsiTheme="majorBidi" w:cstheme="majorBidi"/>
          <w:b/>
          <w:bCs/>
          <w:color w:val="000000"/>
          <w:sz w:val="24"/>
          <w:szCs w:val="24"/>
        </w:rPr>
        <w:t>)</w:t>
      </w:r>
      <w:r w:rsidRPr="00B62B42">
        <w:rPr>
          <w:rFonts w:asciiTheme="majorBidi" w:hAnsiTheme="majorBidi" w:cstheme="majorBidi"/>
          <w:b/>
          <w:bCs/>
          <w:color w:val="000000"/>
          <w:sz w:val="24"/>
          <w:szCs w:val="24"/>
        </w:rPr>
        <w:t xml:space="preserve">: Language Disputes – Hebraists vs. </w:t>
      </w:r>
      <w:proofErr w:type="spellStart"/>
      <w:r w:rsidRPr="00B62B42">
        <w:rPr>
          <w:rFonts w:asciiTheme="majorBidi" w:hAnsiTheme="majorBidi" w:cstheme="majorBidi"/>
          <w:b/>
          <w:bCs/>
          <w:color w:val="000000"/>
          <w:sz w:val="24"/>
          <w:szCs w:val="24"/>
        </w:rPr>
        <w:t>Yiddishists</w:t>
      </w:r>
      <w:proofErr w:type="spellEnd"/>
    </w:p>
    <w:p w:rsidR="002C071E" w:rsidRPr="0038272A" w:rsidRDefault="002C071E" w:rsidP="002C071E">
      <w:pPr>
        <w:spacing w:line="160" w:lineRule="atLeast"/>
        <w:rPr>
          <w:rFonts w:asciiTheme="majorBidi" w:hAnsiTheme="majorBidi" w:cstheme="majorBidi"/>
          <w:b/>
          <w:bCs/>
          <w:sz w:val="24"/>
          <w:szCs w:val="24"/>
        </w:rPr>
      </w:pPr>
      <w:r w:rsidRPr="0038272A">
        <w:rPr>
          <w:rFonts w:asciiTheme="majorBidi" w:hAnsiTheme="majorBidi" w:cstheme="majorBidi"/>
          <w:b/>
          <w:bCs/>
          <w:sz w:val="24"/>
          <w:szCs w:val="24"/>
        </w:rPr>
        <w:t xml:space="preserve">(In-class </w:t>
      </w:r>
      <w:r w:rsidR="0034649D">
        <w:rPr>
          <w:rFonts w:asciiTheme="majorBidi" w:hAnsiTheme="majorBidi" w:cstheme="majorBidi"/>
          <w:b/>
          <w:bCs/>
          <w:sz w:val="24"/>
          <w:szCs w:val="24"/>
        </w:rPr>
        <w:t>midterm exam: Wednesday, Feb. 22</w:t>
      </w:r>
      <w:r w:rsidRPr="0038272A">
        <w:rPr>
          <w:rFonts w:asciiTheme="majorBidi" w:hAnsiTheme="majorBidi" w:cstheme="majorBidi"/>
          <w:b/>
          <w:bCs/>
          <w:sz w:val="24"/>
          <w:szCs w:val="24"/>
        </w:rPr>
        <w:t>)</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Fishman, </w:t>
      </w:r>
      <w:proofErr w:type="gramStart"/>
      <w:r w:rsidRPr="006A39FE">
        <w:rPr>
          <w:rFonts w:asciiTheme="majorBidi" w:hAnsiTheme="majorBidi" w:cstheme="majorBidi"/>
          <w:sz w:val="24"/>
          <w:szCs w:val="24"/>
          <w:u w:val="single"/>
        </w:rPr>
        <w:t>The</w:t>
      </w:r>
      <w:proofErr w:type="gramEnd"/>
      <w:r w:rsidRPr="006A39FE">
        <w:rPr>
          <w:rFonts w:asciiTheme="majorBidi" w:hAnsiTheme="majorBidi" w:cstheme="majorBidi"/>
          <w:sz w:val="24"/>
          <w:szCs w:val="24"/>
          <w:u w:val="single"/>
        </w:rPr>
        <w:t xml:space="preserve"> Rise of Modern Yiddish Culture</w:t>
      </w:r>
      <w:r>
        <w:rPr>
          <w:rFonts w:asciiTheme="majorBidi" w:hAnsiTheme="majorBidi" w:cstheme="majorBidi"/>
          <w:sz w:val="24"/>
          <w:szCs w:val="24"/>
        </w:rPr>
        <w:t>, 15-17, 83-113</w:t>
      </w:r>
    </w:p>
    <w:p w:rsidR="002C071E" w:rsidRDefault="002C071E" w:rsidP="002C071E">
      <w:pPr>
        <w:spacing w:line="160" w:lineRule="atLeast"/>
        <w:rPr>
          <w:rFonts w:asciiTheme="majorBidi" w:hAnsiTheme="majorBidi" w:cstheme="majorBidi"/>
          <w:sz w:val="24"/>
          <w:szCs w:val="24"/>
        </w:rPr>
      </w:pP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w:t>
      </w:r>
      <w:proofErr w:type="spellStart"/>
      <w:r>
        <w:rPr>
          <w:rFonts w:asciiTheme="majorBidi" w:hAnsiTheme="majorBidi" w:cstheme="majorBidi"/>
          <w:sz w:val="24"/>
          <w:szCs w:val="24"/>
        </w:rPr>
        <w:t>Czernowitz</w:t>
      </w:r>
      <w:proofErr w:type="spellEnd"/>
      <w:r>
        <w:rPr>
          <w:rFonts w:asciiTheme="majorBidi" w:hAnsiTheme="majorBidi" w:cstheme="majorBidi"/>
          <w:sz w:val="24"/>
          <w:szCs w:val="24"/>
        </w:rPr>
        <w:t xml:space="preserve"> Conference of the Yiddish Language”, Mendes-</w:t>
      </w:r>
      <w:proofErr w:type="spellStart"/>
      <w:r>
        <w:rPr>
          <w:rFonts w:asciiTheme="majorBidi" w:hAnsiTheme="majorBidi" w:cstheme="majorBidi"/>
          <w:sz w:val="24"/>
          <w:szCs w:val="24"/>
        </w:rPr>
        <w:t>Flohr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Reinharz</w:t>
      </w:r>
      <w:proofErr w:type="spellEnd"/>
      <w:r>
        <w:rPr>
          <w:rFonts w:asciiTheme="majorBidi" w:hAnsiTheme="majorBidi" w:cstheme="majorBidi"/>
          <w:sz w:val="24"/>
          <w:szCs w:val="24"/>
        </w:rPr>
        <w:t xml:space="preserve"> (eds.), </w:t>
      </w:r>
      <w:proofErr w:type="gramStart"/>
      <w:r w:rsidRPr="005750EF">
        <w:rPr>
          <w:rFonts w:asciiTheme="majorBidi" w:hAnsiTheme="majorBidi" w:cstheme="majorBidi"/>
          <w:sz w:val="24"/>
          <w:szCs w:val="24"/>
          <w:u w:val="single"/>
        </w:rPr>
        <w:t>The</w:t>
      </w:r>
      <w:proofErr w:type="gramEnd"/>
      <w:r w:rsidRPr="005750EF">
        <w:rPr>
          <w:rFonts w:asciiTheme="majorBidi" w:hAnsiTheme="majorBidi" w:cstheme="majorBidi"/>
          <w:sz w:val="24"/>
          <w:szCs w:val="24"/>
          <w:u w:val="single"/>
        </w:rPr>
        <w:t xml:space="preserve"> Jew in the Modern World</w:t>
      </w:r>
      <w:r>
        <w:rPr>
          <w:rFonts w:asciiTheme="majorBidi" w:hAnsiTheme="majorBidi" w:cstheme="majorBidi"/>
          <w:sz w:val="24"/>
          <w:szCs w:val="24"/>
        </w:rPr>
        <w:t>, 404-405</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Nathan Birnbaum, “Contra Zionism”, Mendes-</w:t>
      </w:r>
      <w:proofErr w:type="spellStart"/>
      <w:r>
        <w:rPr>
          <w:rFonts w:asciiTheme="majorBidi" w:hAnsiTheme="majorBidi" w:cstheme="majorBidi"/>
          <w:sz w:val="24"/>
          <w:szCs w:val="24"/>
        </w:rPr>
        <w:t>Flohr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Reinharz</w:t>
      </w:r>
      <w:proofErr w:type="spellEnd"/>
      <w:r>
        <w:rPr>
          <w:rFonts w:asciiTheme="majorBidi" w:hAnsiTheme="majorBidi" w:cstheme="majorBidi"/>
          <w:sz w:val="24"/>
          <w:szCs w:val="24"/>
        </w:rPr>
        <w:t xml:space="preserve"> (eds.), </w:t>
      </w:r>
      <w:proofErr w:type="gramStart"/>
      <w:r w:rsidRPr="005750EF">
        <w:rPr>
          <w:rFonts w:asciiTheme="majorBidi" w:hAnsiTheme="majorBidi" w:cstheme="majorBidi"/>
          <w:sz w:val="24"/>
          <w:szCs w:val="24"/>
          <w:u w:val="single"/>
        </w:rPr>
        <w:t>The</w:t>
      </w:r>
      <w:proofErr w:type="gramEnd"/>
      <w:r w:rsidRPr="005750EF">
        <w:rPr>
          <w:rFonts w:asciiTheme="majorBidi" w:hAnsiTheme="majorBidi" w:cstheme="majorBidi"/>
          <w:sz w:val="24"/>
          <w:szCs w:val="24"/>
          <w:u w:val="single"/>
        </w:rPr>
        <w:t xml:space="preserve"> Jew in the Modern World</w:t>
      </w:r>
      <w:r>
        <w:rPr>
          <w:rFonts w:asciiTheme="majorBidi" w:hAnsiTheme="majorBidi" w:cstheme="majorBidi"/>
          <w:sz w:val="24"/>
          <w:szCs w:val="24"/>
        </w:rPr>
        <w:t>, 648-650</w:t>
      </w:r>
    </w:p>
    <w:p w:rsidR="002C071E" w:rsidRPr="00D87231" w:rsidRDefault="002C071E" w:rsidP="002C071E">
      <w:pPr>
        <w:spacing w:line="240" w:lineRule="auto"/>
        <w:rPr>
          <w:rFonts w:asciiTheme="majorBidi" w:hAnsiTheme="majorBidi" w:cstheme="majorBidi"/>
          <w:sz w:val="24"/>
          <w:szCs w:val="24"/>
        </w:rPr>
      </w:pPr>
      <w:r>
        <w:rPr>
          <w:rFonts w:asciiTheme="majorBidi" w:hAnsiTheme="majorBidi" w:cstheme="majorBidi"/>
          <w:sz w:val="24"/>
          <w:szCs w:val="24"/>
        </w:rPr>
        <w:t xml:space="preserve"># </w:t>
      </w:r>
      <w:proofErr w:type="spellStart"/>
      <w:r w:rsidRPr="00D87231">
        <w:rPr>
          <w:rFonts w:ascii="Times New Roman" w:eastAsia="Calibri" w:hAnsi="Times New Roman" w:cs="Times New Roman"/>
          <w:sz w:val="24"/>
          <w:szCs w:val="24"/>
        </w:rPr>
        <w:t>Chaim</w:t>
      </w:r>
      <w:proofErr w:type="spellEnd"/>
      <w:r w:rsidRPr="00D87231">
        <w:rPr>
          <w:rFonts w:ascii="Times New Roman" w:eastAsia="Calibri" w:hAnsi="Times New Roman" w:cs="Times New Roman"/>
          <w:sz w:val="24"/>
          <w:szCs w:val="24"/>
        </w:rPr>
        <w:t xml:space="preserve"> </w:t>
      </w:r>
      <w:proofErr w:type="spellStart"/>
      <w:r w:rsidRPr="00D87231">
        <w:rPr>
          <w:rFonts w:ascii="Times New Roman" w:eastAsia="Calibri" w:hAnsi="Times New Roman" w:cs="Times New Roman"/>
          <w:sz w:val="24"/>
          <w:szCs w:val="24"/>
        </w:rPr>
        <w:t>Zhitlowsky</w:t>
      </w:r>
      <w:proofErr w:type="spellEnd"/>
      <w:r w:rsidRPr="00D87231">
        <w:rPr>
          <w:rFonts w:ascii="Times New Roman" w:eastAsia="Calibri" w:hAnsi="Times New Roman" w:cs="Times New Roman"/>
          <w:sz w:val="24"/>
          <w:szCs w:val="24"/>
        </w:rPr>
        <w:t>,</w:t>
      </w:r>
      <w:r>
        <w:rPr>
          <w:rFonts w:ascii="Times New Roman" w:eastAsia="Calibri" w:hAnsi="Times New Roman" w:cs="Times New Roman"/>
          <w:sz w:val="24"/>
          <w:szCs w:val="24"/>
        </w:rPr>
        <w:t xml:space="preserve"> “What Is Jewish Secular Culture?</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Joseph </w:t>
      </w:r>
      <w:proofErr w:type="spellStart"/>
      <w:r>
        <w:rPr>
          <w:rFonts w:ascii="Times New Roman" w:eastAsia="Calibri" w:hAnsi="Times New Roman" w:cs="Times New Roman"/>
          <w:sz w:val="24"/>
          <w:szCs w:val="24"/>
        </w:rPr>
        <w:t>Leftwich</w:t>
      </w:r>
      <w:proofErr w:type="spellEnd"/>
      <w:r>
        <w:rPr>
          <w:rFonts w:ascii="Times New Roman" w:eastAsia="Calibri" w:hAnsi="Times New Roman" w:cs="Times New Roman"/>
          <w:sz w:val="24"/>
          <w:szCs w:val="24"/>
        </w:rPr>
        <w:t xml:space="preserve"> (ed.), </w:t>
      </w:r>
      <w:r w:rsidRPr="0049567A">
        <w:rPr>
          <w:rFonts w:ascii="Times New Roman" w:eastAsia="Calibri" w:hAnsi="Times New Roman" w:cs="Times New Roman"/>
          <w:sz w:val="24"/>
          <w:szCs w:val="24"/>
          <w:u w:val="single"/>
        </w:rPr>
        <w:t>Great Yiddish Writers of the Twentieth Century</w:t>
      </w:r>
      <w:r>
        <w:rPr>
          <w:rFonts w:ascii="Times New Roman" w:eastAsia="Calibri" w:hAnsi="Times New Roman" w:cs="Times New Roman"/>
          <w:sz w:val="24"/>
          <w:szCs w:val="24"/>
        </w:rPr>
        <w:t>, 91-99</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Ahad</w:t>
      </w:r>
      <w:proofErr w:type="spellEnd"/>
      <w:r>
        <w:rPr>
          <w:rFonts w:asciiTheme="majorBidi" w:hAnsiTheme="majorBidi" w:cstheme="majorBidi"/>
          <w:sz w:val="24"/>
          <w:szCs w:val="24"/>
        </w:rPr>
        <w:t xml:space="preserve"> Ha-am, excerpt from “The Spiritual Revival”, </w:t>
      </w:r>
      <w:r w:rsidRPr="00E37FD4">
        <w:rPr>
          <w:rFonts w:asciiTheme="majorBidi" w:hAnsiTheme="majorBidi" w:cstheme="majorBidi"/>
          <w:sz w:val="24"/>
          <w:szCs w:val="24"/>
          <w:u w:val="single"/>
        </w:rPr>
        <w:t>Selected Essays</w:t>
      </w:r>
      <w:r>
        <w:rPr>
          <w:rFonts w:asciiTheme="majorBidi" w:hAnsiTheme="majorBidi" w:cstheme="majorBidi"/>
          <w:sz w:val="24"/>
          <w:szCs w:val="24"/>
        </w:rPr>
        <w:t>, 279-285</w:t>
      </w:r>
    </w:p>
    <w:p w:rsidR="002C071E" w:rsidRDefault="002C071E" w:rsidP="002C071E">
      <w:pPr>
        <w:spacing w:line="160" w:lineRule="atLeast"/>
        <w:rPr>
          <w:rFonts w:asciiTheme="majorBidi" w:hAnsiTheme="majorBidi" w:cstheme="majorBidi"/>
          <w:color w:val="000000"/>
          <w:sz w:val="24"/>
          <w:szCs w:val="24"/>
        </w:rPr>
      </w:pPr>
    </w:p>
    <w:p w:rsidR="002C071E" w:rsidRPr="00B62B42" w:rsidRDefault="002C071E" w:rsidP="007B51EE">
      <w:pPr>
        <w:spacing w:line="160" w:lineRule="atLeast"/>
        <w:rPr>
          <w:rFonts w:asciiTheme="majorBidi" w:hAnsiTheme="majorBidi" w:cstheme="majorBidi"/>
          <w:b/>
          <w:bCs/>
          <w:color w:val="000000"/>
          <w:sz w:val="24"/>
          <w:szCs w:val="24"/>
        </w:rPr>
      </w:pPr>
      <w:r w:rsidRPr="00B62B42">
        <w:rPr>
          <w:rFonts w:asciiTheme="majorBidi" w:hAnsiTheme="majorBidi" w:cstheme="majorBidi"/>
          <w:b/>
          <w:bCs/>
          <w:color w:val="000000"/>
          <w:sz w:val="24"/>
          <w:szCs w:val="24"/>
        </w:rPr>
        <w:t>Week 8</w:t>
      </w:r>
      <w:r w:rsidR="007B51EE">
        <w:rPr>
          <w:rFonts w:asciiTheme="majorBidi" w:hAnsiTheme="majorBidi" w:cstheme="majorBidi"/>
          <w:b/>
          <w:bCs/>
          <w:color w:val="000000"/>
          <w:sz w:val="24"/>
          <w:szCs w:val="24"/>
        </w:rPr>
        <w:t xml:space="preserve"> (Feb. 27</w:t>
      </w:r>
      <w:r>
        <w:rPr>
          <w:rFonts w:asciiTheme="majorBidi" w:hAnsiTheme="majorBidi" w:cstheme="majorBidi"/>
          <w:b/>
          <w:bCs/>
          <w:color w:val="000000"/>
          <w:sz w:val="24"/>
          <w:szCs w:val="24"/>
        </w:rPr>
        <w:t>-</w:t>
      </w:r>
      <w:r w:rsidR="007B51EE">
        <w:rPr>
          <w:rFonts w:asciiTheme="majorBidi" w:hAnsiTheme="majorBidi" w:cstheme="majorBidi"/>
          <w:b/>
          <w:bCs/>
          <w:color w:val="000000"/>
          <w:sz w:val="24"/>
          <w:szCs w:val="24"/>
        </w:rPr>
        <w:t>29</w:t>
      </w:r>
      <w:r>
        <w:rPr>
          <w:rFonts w:asciiTheme="majorBidi" w:hAnsiTheme="majorBidi" w:cstheme="majorBidi"/>
          <w:b/>
          <w:bCs/>
          <w:color w:val="000000"/>
          <w:sz w:val="24"/>
          <w:szCs w:val="24"/>
        </w:rPr>
        <w:t>)</w:t>
      </w:r>
      <w:r w:rsidRPr="00B62B42">
        <w:rPr>
          <w:rFonts w:asciiTheme="majorBidi" w:hAnsiTheme="majorBidi" w:cstheme="majorBidi"/>
          <w:b/>
          <w:bCs/>
          <w:color w:val="000000"/>
          <w:sz w:val="24"/>
          <w:szCs w:val="24"/>
        </w:rPr>
        <w:t>: In the New World – a Mega-</w:t>
      </w:r>
      <w:proofErr w:type="spellStart"/>
      <w:r w:rsidRPr="00B62B42">
        <w:rPr>
          <w:rFonts w:asciiTheme="majorBidi" w:hAnsiTheme="majorBidi" w:cstheme="majorBidi"/>
          <w:b/>
          <w:bCs/>
          <w:i/>
          <w:iCs/>
          <w:color w:val="000000"/>
          <w:sz w:val="24"/>
          <w:szCs w:val="24"/>
        </w:rPr>
        <w:t>Shtetl</w:t>
      </w:r>
      <w:proofErr w:type="spellEnd"/>
      <w:r w:rsidRPr="00B62B42">
        <w:rPr>
          <w:rFonts w:asciiTheme="majorBidi" w:hAnsiTheme="majorBidi" w:cstheme="majorBidi"/>
          <w:b/>
          <w:bCs/>
          <w:color w:val="000000"/>
          <w:sz w:val="24"/>
          <w:szCs w:val="24"/>
        </w:rPr>
        <w:t xml:space="preserve"> on the Hudson?</w:t>
      </w:r>
    </w:p>
    <w:p w:rsidR="002C071E" w:rsidRPr="00E74FDC" w:rsidRDefault="002C071E" w:rsidP="007B51EE">
      <w:pPr>
        <w:spacing w:line="160" w:lineRule="atLeast"/>
        <w:rPr>
          <w:rFonts w:asciiTheme="majorBidi" w:hAnsiTheme="majorBidi" w:cstheme="majorBidi"/>
          <w:b/>
          <w:bCs/>
          <w:sz w:val="24"/>
          <w:szCs w:val="24"/>
        </w:rPr>
      </w:pPr>
      <w:r>
        <w:rPr>
          <w:rFonts w:asciiTheme="majorBidi" w:hAnsiTheme="majorBidi" w:cstheme="majorBidi"/>
          <w:b/>
          <w:bCs/>
          <w:sz w:val="24"/>
          <w:szCs w:val="24"/>
        </w:rPr>
        <w:t xml:space="preserve">[The movie </w:t>
      </w:r>
      <w:r w:rsidR="007B51EE" w:rsidRPr="007B51EE">
        <w:rPr>
          <w:rFonts w:asciiTheme="majorBidi" w:hAnsiTheme="majorBidi" w:cstheme="majorBidi"/>
          <w:b/>
          <w:bCs/>
          <w:i/>
          <w:iCs/>
          <w:sz w:val="24"/>
          <w:szCs w:val="24"/>
        </w:rPr>
        <w:t>Uncle Moses</w:t>
      </w:r>
      <w:r w:rsidRPr="00E74FDC">
        <w:rPr>
          <w:rFonts w:asciiTheme="majorBidi" w:hAnsiTheme="majorBidi" w:cstheme="majorBidi"/>
          <w:b/>
          <w:bCs/>
          <w:sz w:val="24"/>
          <w:szCs w:val="24"/>
        </w:rPr>
        <w:t xml:space="preserve"> w</w:t>
      </w:r>
      <w:r w:rsidR="007B51EE">
        <w:rPr>
          <w:rFonts w:asciiTheme="majorBidi" w:hAnsiTheme="majorBidi" w:cstheme="majorBidi"/>
          <w:b/>
          <w:bCs/>
          <w:sz w:val="24"/>
          <w:szCs w:val="24"/>
        </w:rPr>
        <w:t>ill be shown in class on Feb. 29</w:t>
      </w:r>
      <w:r w:rsidRPr="00E74FDC">
        <w:rPr>
          <w:rFonts w:asciiTheme="majorBidi" w:hAnsiTheme="majorBidi" w:cstheme="majorBidi"/>
          <w:b/>
          <w:bCs/>
          <w:sz w:val="24"/>
          <w:szCs w:val="24"/>
        </w:rPr>
        <w:t>, location TBA]</w:t>
      </w:r>
    </w:p>
    <w:p w:rsidR="002C071E" w:rsidRDefault="002C071E" w:rsidP="002C071E">
      <w:pPr>
        <w:spacing w:line="160" w:lineRule="atLeast"/>
        <w:rPr>
          <w:rFonts w:asciiTheme="majorBidi" w:hAnsiTheme="majorBidi" w:cstheme="majorBidi"/>
          <w:color w:val="000000"/>
          <w:sz w:val="24"/>
          <w:szCs w:val="24"/>
        </w:rPr>
      </w:pPr>
      <w:proofErr w:type="gramStart"/>
      <w:r>
        <w:rPr>
          <w:rFonts w:asciiTheme="majorBidi" w:hAnsiTheme="majorBidi" w:cstheme="majorBidi"/>
          <w:sz w:val="24"/>
          <w:szCs w:val="24"/>
        </w:rPr>
        <w:t xml:space="preserve">Leon </w:t>
      </w:r>
      <w:proofErr w:type="spellStart"/>
      <w:r>
        <w:rPr>
          <w:rFonts w:asciiTheme="majorBidi" w:hAnsiTheme="majorBidi" w:cstheme="majorBidi"/>
          <w:sz w:val="24"/>
          <w:szCs w:val="24"/>
        </w:rPr>
        <w:t>Kobrin</w:t>
      </w:r>
      <w:proofErr w:type="spellEnd"/>
      <w:r>
        <w:rPr>
          <w:rFonts w:asciiTheme="majorBidi" w:hAnsiTheme="majorBidi" w:cstheme="majorBidi"/>
          <w:sz w:val="24"/>
          <w:szCs w:val="24"/>
        </w:rPr>
        <w:t>, “Apartment No.</w:t>
      </w:r>
      <w:proofErr w:type="gramEnd"/>
      <w:r>
        <w:rPr>
          <w:rFonts w:asciiTheme="majorBidi" w:hAnsiTheme="majorBidi" w:cstheme="majorBidi"/>
          <w:sz w:val="24"/>
          <w:szCs w:val="24"/>
        </w:rPr>
        <w:t xml:space="preserve"> Four”,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534-540</w:t>
      </w:r>
    </w:p>
    <w:p w:rsidR="005D6989" w:rsidRDefault="005D6989" w:rsidP="002C071E">
      <w:pPr>
        <w:spacing w:line="160" w:lineRule="atLeast"/>
        <w:rPr>
          <w:rFonts w:asciiTheme="majorBidi" w:hAnsiTheme="majorBidi" w:cstheme="majorBidi"/>
          <w:sz w:val="24"/>
          <w:szCs w:val="24"/>
        </w:rPr>
      </w:pPr>
      <w:proofErr w:type="spellStart"/>
      <w:r>
        <w:rPr>
          <w:rFonts w:asciiTheme="majorBidi" w:hAnsiTheme="majorBidi" w:cstheme="majorBidi"/>
          <w:color w:val="000000"/>
          <w:sz w:val="24"/>
          <w:szCs w:val="24"/>
        </w:rPr>
        <w:t>Avrom</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Reyzen</w:t>
      </w:r>
      <w:proofErr w:type="spellEnd"/>
      <w:r>
        <w:rPr>
          <w:rFonts w:asciiTheme="majorBidi" w:hAnsiTheme="majorBidi" w:cstheme="majorBidi"/>
          <w:color w:val="000000"/>
          <w:sz w:val="24"/>
          <w:szCs w:val="24"/>
        </w:rPr>
        <w:t xml:space="preserve">, “The Jew Who Destroyed the Temple”,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563-566</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Sholem</w:t>
      </w:r>
      <w:proofErr w:type="spellEnd"/>
      <w:r>
        <w:rPr>
          <w:rFonts w:asciiTheme="majorBidi" w:hAnsiTheme="majorBidi" w:cstheme="majorBidi"/>
          <w:sz w:val="24"/>
          <w:szCs w:val="24"/>
        </w:rPr>
        <w:t xml:space="preserve"> Aleichem, </w:t>
      </w:r>
      <w:proofErr w:type="spellStart"/>
      <w:r w:rsidRPr="00215111">
        <w:rPr>
          <w:rFonts w:asciiTheme="majorBidi" w:hAnsiTheme="majorBidi" w:cstheme="majorBidi"/>
          <w:sz w:val="24"/>
          <w:szCs w:val="24"/>
          <w:u w:val="single"/>
        </w:rPr>
        <w:t>Motl</w:t>
      </w:r>
      <w:proofErr w:type="spellEnd"/>
      <w:r w:rsidRPr="00215111">
        <w:rPr>
          <w:rFonts w:asciiTheme="majorBidi" w:hAnsiTheme="majorBidi" w:cstheme="majorBidi"/>
          <w:sz w:val="24"/>
          <w:szCs w:val="24"/>
          <w:u w:val="single"/>
        </w:rPr>
        <w:t xml:space="preserve"> the Cantor’s Son</w:t>
      </w:r>
      <w:r w:rsidR="0023361D">
        <w:rPr>
          <w:rFonts w:asciiTheme="majorBidi" w:hAnsiTheme="majorBidi" w:cstheme="majorBidi"/>
          <w:sz w:val="24"/>
          <w:szCs w:val="24"/>
        </w:rPr>
        <w:t>, 264-268</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Yehoash</w:t>
      </w:r>
      <w:proofErr w:type="spellEnd"/>
      <w:r>
        <w:rPr>
          <w:rFonts w:asciiTheme="majorBidi" w:hAnsiTheme="majorBidi" w:cstheme="majorBidi"/>
          <w:sz w:val="24"/>
          <w:szCs w:val="24"/>
        </w:rPr>
        <w:t xml:space="preserve">, “Lynching”, Jules </w:t>
      </w:r>
      <w:proofErr w:type="spellStart"/>
      <w:r>
        <w:rPr>
          <w:rFonts w:asciiTheme="majorBidi" w:hAnsiTheme="majorBidi" w:cstheme="majorBidi"/>
          <w:sz w:val="24"/>
          <w:szCs w:val="24"/>
        </w:rPr>
        <w:t>Chametzky</w:t>
      </w:r>
      <w:proofErr w:type="spellEnd"/>
      <w:r>
        <w:rPr>
          <w:rFonts w:asciiTheme="majorBidi" w:hAnsiTheme="majorBidi" w:cstheme="majorBidi"/>
          <w:sz w:val="24"/>
          <w:szCs w:val="24"/>
        </w:rPr>
        <w:t xml:space="preserve"> (ed.), </w:t>
      </w:r>
      <w:r w:rsidRPr="00D80F14">
        <w:rPr>
          <w:rFonts w:asciiTheme="majorBidi" w:hAnsiTheme="majorBidi" w:cstheme="majorBidi"/>
          <w:sz w:val="24"/>
          <w:szCs w:val="24"/>
          <w:u w:val="single"/>
        </w:rPr>
        <w:t>Jewish American Literature</w:t>
      </w:r>
      <w:r>
        <w:rPr>
          <w:rFonts w:asciiTheme="majorBidi" w:hAnsiTheme="majorBidi" w:cstheme="majorBidi"/>
          <w:sz w:val="24"/>
          <w:szCs w:val="24"/>
        </w:rPr>
        <w:t>, 142</w:t>
      </w:r>
    </w:p>
    <w:p w:rsidR="002C071E" w:rsidRPr="005A5199" w:rsidRDefault="002C071E" w:rsidP="002C071E">
      <w:pPr>
        <w:spacing w:line="160" w:lineRule="atLeast"/>
        <w:rPr>
          <w:rFonts w:asciiTheme="majorBidi" w:hAnsiTheme="majorBidi" w:cstheme="majorBidi"/>
          <w:sz w:val="24"/>
          <w:szCs w:val="24"/>
        </w:rPr>
      </w:pPr>
    </w:p>
    <w:p w:rsidR="002C071E" w:rsidRPr="00B62B42" w:rsidRDefault="002C071E" w:rsidP="007B51EE">
      <w:pPr>
        <w:spacing w:line="160" w:lineRule="atLeast"/>
        <w:rPr>
          <w:rFonts w:asciiTheme="majorBidi" w:hAnsiTheme="majorBidi" w:cstheme="majorBidi"/>
          <w:b/>
          <w:bCs/>
          <w:sz w:val="24"/>
          <w:szCs w:val="24"/>
        </w:rPr>
      </w:pPr>
      <w:r w:rsidRPr="00B62B42">
        <w:rPr>
          <w:rFonts w:asciiTheme="majorBidi" w:hAnsiTheme="majorBidi" w:cstheme="majorBidi"/>
          <w:b/>
          <w:bCs/>
          <w:sz w:val="24"/>
          <w:szCs w:val="24"/>
        </w:rPr>
        <w:t>Week 9</w:t>
      </w:r>
      <w:r>
        <w:rPr>
          <w:rFonts w:asciiTheme="majorBidi" w:hAnsiTheme="majorBidi" w:cstheme="majorBidi"/>
          <w:b/>
          <w:bCs/>
          <w:sz w:val="24"/>
          <w:szCs w:val="24"/>
        </w:rPr>
        <w:t xml:space="preserve"> (March </w:t>
      </w:r>
      <w:r w:rsidR="007B51EE">
        <w:rPr>
          <w:rFonts w:asciiTheme="majorBidi" w:hAnsiTheme="majorBidi" w:cstheme="majorBidi"/>
          <w:b/>
          <w:bCs/>
          <w:sz w:val="24"/>
          <w:szCs w:val="24"/>
        </w:rPr>
        <w:t>5-</w:t>
      </w:r>
      <w:r>
        <w:rPr>
          <w:rFonts w:asciiTheme="majorBidi" w:hAnsiTheme="majorBidi" w:cstheme="majorBidi"/>
          <w:b/>
          <w:bCs/>
          <w:sz w:val="24"/>
          <w:szCs w:val="24"/>
        </w:rPr>
        <w:t>7)</w:t>
      </w:r>
      <w:r w:rsidRPr="00B62B42">
        <w:rPr>
          <w:rFonts w:asciiTheme="majorBidi" w:hAnsiTheme="majorBidi" w:cstheme="majorBidi"/>
          <w:b/>
          <w:bCs/>
          <w:sz w:val="24"/>
          <w:szCs w:val="24"/>
        </w:rPr>
        <w:t>: Yiddish Theater and Yiddish Press</w:t>
      </w:r>
    </w:p>
    <w:p w:rsidR="00DB3837" w:rsidRDefault="00DB3837" w:rsidP="00DB3837">
      <w:pPr>
        <w:spacing w:before="100" w:beforeAutospacing="1" w:after="100" w:afterAutospacing="1"/>
        <w:rPr>
          <w:rFonts w:asciiTheme="majorBidi" w:hAnsiTheme="majorBidi" w:cstheme="majorBidi"/>
          <w:sz w:val="24"/>
          <w:szCs w:val="24"/>
        </w:rPr>
      </w:pPr>
      <w:r>
        <w:rPr>
          <w:rFonts w:asciiTheme="majorBidi" w:hAnsiTheme="majorBidi" w:cstheme="majorBidi"/>
          <w:b/>
          <w:bCs/>
          <w:sz w:val="24"/>
          <w:szCs w:val="24"/>
        </w:rPr>
        <w:t xml:space="preserve">[Dr. Nancy </w:t>
      </w:r>
      <w:proofErr w:type="spellStart"/>
      <w:r>
        <w:rPr>
          <w:rFonts w:asciiTheme="majorBidi" w:hAnsiTheme="majorBidi" w:cstheme="majorBidi"/>
          <w:b/>
          <w:bCs/>
          <w:sz w:val="24"/>
          <w:szCs w:val="24"/>
        </w:rPr>
        <w:t>Sinkoff</w:t>
      </w:r>
      <w:proofErr w:type="spellEnd"/>
      <w:r>
        <w:rPr>
          <w:rFonts w:asciiTheme="majorBidi" w:hAnsiTheme="majorBidi" w:cstheme="majorBidi"/>
          <w:b/>
          <w:bCs/>
          <w:sz w:val="24"/>
          <w:szCs w:val="24"/>
        </w:rPr>
        <w:t xml:space="preserve"> will give her </w:t>
      </w:r>
      <w:r w:rsidR="007B51EE" w:rsidRPr="00DB3837">
        <w:rPr>
          <w:rFonts w:asciiTheme="majorBidi" w:hAnsiTheme="majorBidi" w:cstheme="majorBidi"/>
          <w:b/>
          <w:bCs/>
          <w:sz w:val="24"/>
          <w:szCs w:val="24"/>
        </w:rPr>
        <w:t>lecture</w:t>
      </w:r>
      <w:r>
        <w:rPr>
          <w:rFonts w:asciiTheme="majorBidi" w:hAnsiTheme="majorBidi" w:cstheme="majorBidi"/>
          <w:b/>
          <w:bCs/>
          <w:sz w:val="24"/>
          <w:szCs w:val="24"/>
        </w:rPr>
        <w:t>,</w:t>
      </w:r>
      <w:r w:rsidR="007B51EE" w:rsidRPr="00DB3837">
        <w:rPr>
          <w:rFonts w:asciiTheme="majorBidi" w:hAnsiTheme="majorBidi" w:cstheme="majorBidi"/>
          <w:b/>
          <w:bCs/>
          <w:sz w:val="24"/>
          <w:szCs w:val="24"/>
        </w:rPr>
        <w:t xml:space="preserve"> “</w:t>
      </w:r>
      <w:r w:rsidRPr="00DB3837">
        <w:rPr>
          <w:rFonts w:ascii="Times New Roman" w:eastAsia="Times New Roman" w:hAnsi="Times New Roman" w:cs="Times New Roman"/>
          <w:b/>
          <w:bCs/>
          <w:color w:val="000000"/>
          <w:sz w:val="24"/>
          <w:szCs w:val="24"/>
          <w:lang w:bidi="he-IL"/>
        </w:rPr>
        <w:t xml:space="preserve">Arch Rivals in ‘The Archers’ Voice’: Revisiting the Origins of the Hebrew-Yiddish Language War among East European </w:t>
      </w:r>
      <w:proofErr w:type="spellStart"/>
      <w:r w:rsidRPr="00DB3837">
        <w:rPr>
          <w:rFonts w:ascii="Times New Roman" w:eastAsia="Times New Roman" w:hAnsi="Times New Roman" w:cs="Times New Roman"/>
          <w:b/>
          <w:bCs/>
          <w:i/>
          <w:iCs/>
          <w:color w:val="000000"/>
          <w:sz w:val="24"/>
          <w:szCs w:val="24"/>
          <w:lang w:bidi="he-IL"/>
        </w:rPr>
        <w:t>Maskilim</w:t>
      </w:r>
      <w:proofErr w:type="spellEnd"/>
      <w:r w:rsidRPr="00DB3837">
        <w:rPr>
          <w:rFonts w:ascii="Times New Roman" w:eastAsia="Times New Roman" w:hAnsi="Times New Roman" w:cs="Times New Roman"/>
          <w:b/>
          <w:bCs/>
          <w:color w:val="000000"/>
          <w:sz w:val="24"/>
          <w:szCs w:val="24"/>
          <w:lang w:bidi="he-IL"/>
        </w:rPr>
        <w:t>”</w:t>
      </w:r>
      <w:r>
        <w:rPr>
          <w:rFonts w:ascii="Times New Roman" w:eastAsia="Times New Roman" w:hAnsi="Times New Roman" w:cs="Times New Roman"/>
          <w:b/>
          <w:bCs/>
          <w:color w:val="000000"/>
          <w:sz w:val="24"/>
          <w:szCs w:val="24"/>
          <w:lang w:bidi="he-IL"/>
        </w:rPr>
        <w:t>, on March 5</w:t>
      </w:r>
      <w:r w:rsidRPr="00DB3837">
        <w:rPr>
          <w:rFonts w:ascii="Times New Roman" w:eastAsia="Times New Roman" w:hAnsi="Times New Roman" w:cs="Times New Roman"/>
          <w:b/>
          <w:bCs/>
          <w:color w:val="000000"/>
          <w:sz w:val="24"/>
          <w:szCs w:val="24"/>
          <w:lang w:bidi="he-IL"/>
        </w:rPr>
        <w:t>, location TBA]</w:t>
      </w:r>
      <w:r w:rsidRPr="00DB3837">
        <w:rPr>
          <w:rFonts w:ascii="Times New Roman" w:eastAsia="Times New Roman" w:hAnsi="Times New Roman" w:cs="Times New Roman"/>
          <w:b/>
          <w:bCs/>
          <w:color w:val="000000"/>
          <w:sz w:val="24"/>
          <w:szCs w:val="24"/>
          <w:lang w:bidi="he-IL"/>
        </w:rPr>
        <w:br/>
      </w:r>
    </w:p>
    <w:p w:rsidR="002C071E" w:rsidRDefault="002C071E" w:rsidP="00DB3837">
      <w:p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collection of letters from “A </w:t>
      </w:r>
      <w:proofErr w:type="spellStart"/>
      <w:r>
        <w:rPr>
          <w:rFonts w:asciiTheme="majorBidi" w:hAnsiTheme="majorBidi" w:cstheme="majorBidi"/>
          <w:sz w:val="24"/>
          <w:szCs w:val="24"/>
        </w:rPr>
        <w:t>Bintl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Briv</w:t>
      </w:r>
      <w:proofErr w:type="spellEnd"/>
      <w:r>
        <w:rPr>
          <w:rFonts w:asciiTheme="majorBidi" w:hAnsiTheme="majorBidi" w:cstheme="majorBidi"/>
          <w:sz w:val="24"/>
          <w:szCs w:val="24"/>
        </w:rPr>
        <w:t xml:space="preserve">” (a bundle of letters), </w:t>
      </w:r>
      <w:proofErr w:type="spellStart"/>
      <w:r>
        <w:rPr>
          <w:rFonts w:asciiTheme="majorBidi" w:hAnsiTheme="majorBidi" w:cstheme="majorBidi"/>
          <w:sz w:val="24"/>
          <w:szCs w:val="24"/>
        </w:rPr>
        <w:t>Chametzky</w:t>
      </w:r>
      <w:proofErr w:type="spellEnd"/>
      <w:r>
        <w:rPr>
          <w:rFonts w:asciiTheme="majorBidi" w:hAnsiTheme="majorBidi" w:cstheme="majorBidi"/>
          <w:sz w:val="24"/>
          <w:szCs w:val="24"/>
        </w:rPr>
        <w:t xml:space="preserve"> (ed.), </w:t>
      </w:r>
      <w:r w:rsidRPr="00D80F14">
        <w:rPr>
          <w:rFonts w:asciiTheme="majorBidi" w:hAnsiTheme="majorBidi" w:cstheme="majorBidi"/>
          <w:sz w:val="24"/>
          <w:szCs w:val="24"/>
          <w:u w:val="single"/>
        </w:rPr>
        <w:t>Jewish American Literature</w:t>
      </w:r>
      <w:r>
        <w:rPr>
          <w:rFonts w:asciiTheme="majorBidi" w:hAnsiTheme="majorBidi" w:cstheme="majorBidi"/>
          <w:sz w:val="24"/>
          <w:szCs w:val="24"/>
        </w:rPr>
        <w:t>, 298-308</w:t>
      </w:r>
    </w:p>
    <w:p w:rsidR="002C071E" w:rsidRDefault="002C071E" w:rsidP="002C071E">
      <w:pPr>
        <w:spacing w:line="160" w:lineRule="atLeast"/>
        <w:rPr>
          <w:rFonts w:asciiTheme="majorBidi" w:hAnsiTheme="majorBidi" w:cstheme="majorBidi"/>
          <w:sz w:val="24"/>
          <w:szCs w:val="24"/>
        </w:rPr>
      </w:pPr>
      <w:r w:rsidRPr="007C0920">
        <w:rPr>
          <w:rFonts w:asciiTheme="majorBidi" w:hAnsiTheme="majorBidi" w:cstheme="majorBidi"/>
          <w:sz w:val="24"/>
          <w:szCs w:val="24"/>
        </w:rPr>
        <w:t>*</w:t>
      </w:r>
      <w:r>
        <w:rPr>
          <w:rFonts w:asciiTheme="majorBidi" w:hAnsiTheme="majorBidi" w:cstheme="majorBidi"/>
          <w:sz w:val="24"/>
          <w:szCs w:val="24"/>
        </w:rPr>
        <w:t xml:space="preserve"> </w:t>
      </w:r>
      <w:r w:rsidRPr="007C0920">
        <w:rPr>
          <w:rFonts w:asciiTheme="majorBidi" w:hAnsiTheme="majorBidi" w:cstheme="majorBidi"/>
          <w:sz w:val="24"/>
          <w:szCs w:val="24"/>
        </w:rPr>
        <w:t xml:space="preserve">Irving Howe, </w:t>
      </w:r>
      <w:r w:rsidRPr="007C0920">
        <w:rPr>
          <w:rFonts w:asciiTheme="majorBidi" w:hAnsiTheme="majorBidi" w:cstheme="majorBidi"/>
          <w:sz w:val="24"/>
          <w:szCs w:val="24"/>
          <w:u w:val="single"/>
        </w:rPr>
        <w:t>World of Our Fathers</w:t>
      </w:r>
      <w:r w:rsidRPr="007C0920">
        <w:rPr>
          <w:rFonts w:asciiTheme="majorBidi" w:hAnsiTheme="majorBidi" w:cstheme="majorBidi"/>
          <w:sz w:val="24"/>
          <w:szCs w:val="24"/>
        </w:rPr>
        <w:t xml:space="preserve">, </w:t>
      </w:r>
      <w:r>
        <w:rPr>
          <w:rFonts w:asciiTheme="majorBidi" w:hAnsiTheme="majorBidi" w:cstheme="majorBidi"/>
          <w:sz w:val="24"/>
          <w:szCs w:val="24"/>
        </w:rPr>
        <w:t>518-554</w:t>
      </w:r>
    </w:p>
    <w:p w:rsidR="002C071E" w:rsidRPr="007C0920"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Joel Berkowitz, “This Is Not Europe, You Know: The Counter-</w:t>
      </w:r>
      <w:proofErr w:type="spellStart"/>
      <w:r>
        <w:rPr>
          <w:rFonts w:asciiTheme="majorBidi" w:hAnsiTheme="majorBidi" w:cstheme="majorBidi"/>
          <w:sz w:val="24"/>
          <w:szCs w:val="24"/>
        </w:rPr>
        <w:t>Maskilic</w:t>
      </w:r>
      <w:proofErr w:type="spellEnd"/>
      <w:r>
        <w:rPr>
          <w:rFonts w:asciiTheme="majorBidi" w:hAnsiTheme="majorBidi" w:cstheme="majorBidi"/>
          <w:sz w:val="24"/>
          <w:szCs w:val="24"/>
        </w:rPr>
        <w:t xml:space="preserve"> Impulse of American Yiddish Drama”, Edward S. Shapiro (ed.), </w:t>
      </w:r>
      <w:r w:rsidRPr="00D5173C">
        <w:rPr>
          <w:rFonts w:asciiTheme="majorBidi" w:hAnsiTheme="majorBidi" w:cstheme="majorBidi"/>
          <w:sz w:val="24"/>
          <w:szCs w:val="24"/>
          <w:u w:val="single"/>
        </w:rPr>
        <w:t>Yiddish in America</w:t>
      </w:r>
      <w:r>
        <w:rPr>
          <w:rFonts w:asciiTheme="majorBidi" w:hAnsiTheme="majorBidi" w:cstheme="majorBidi"/>
          <w:sz w:val="24"/>
          <w:szCs w:val="24"/>
        </w:rPr>
        <w:t>, 135-165</w:t>
      </w:r>
    </w:p>
    <w:p w:rsidR="002C071E" w:rsidRDefault="002C071E" w:rsidP="002C071E">
      <w:pPr>
        <w:spacing w:line="160" w:lineRule="atLeast"/>
        <w:rPr>
          <w:rFonts w:asciiTheme="majorBidi" w:hAnsiTheme="majorBidi" w:cstheme="majorBidi"/>
          <w:b/>
          <w:bCs/>
          <w:sz w:val="24"/>
          <w:szCs w:val="24"/>
        </w:rPr>
      </w:pPr>
    </w:p>
    <w:p w:rsidR="002C071E" w:rsidRDefault="002C071E" w:rsidP="002C071E">
      <w:pPr>
        <w:spacing w:line="160" w:lineRule="atLeast"/>
        <w:rPr>
          <w:rFonts w:asciiTheme="majorBidi" w:hAnsiTheme="majorBidi" w:cstheme="majorBidi"/>
          <w:b/>
          <w:bCs/>
          <w:sz w:val="24"/>
          <w:szCs w:val="24"/>
        </w:rPr>
      </w:pPr>
      <w:r w:rsidRPr="00B62B42">
        <w:rPr>
          <w:rFonts w:asciiTheme="majorBidi" w:hAnsiTheme="majorBidi" w:cstheme="majorBidi"/>
          <w:b/>
          <w:bCs/>
          <w:sz w:val="24"/>
          <w:szCs w:val="24"/>
        </w:rPr>
        <w:t xml:space="preserve">Week 10 </w:t>
      </w:r>
      <w:r w:rsidR="00610EF3">
        <w:rPr>
          <w:rFonts w:asciiTheme="majorBidi" w:hAnsiTheme="majorBidi" w:cstheme="majorBidi"/>
          <w:b/>
          <w:bCs/>
          <w:sz w:val="24"/>
          <w:szCs w:val="24"/>
        </w:rPr>
        <w:t>(March 10-18</w:t>
      </w:r>
      <w:r>
        <w:rPr>
          <w:rFonts w:asciiTheme="majorBidi" w:hAnsiTheme="majorBidi" w:cstheme="majorBidi"/>
          <w:b/>
          <w:bCs/>
          <w:sz w:val="24"/>
          <w:szCs w:val="24"/>
        </w:rPr>
        <w:t>): Spring Recess</w:t>
      </w:r>
    </w:p>
    <w:p w:rsidR="00610EF3" w:rsidRDefault="00610EF3" w:rsidP="002C071E">
      <w:pPr>
        <w:spacing w:line="160" w:lineRule="atLeast"/>
        <w:rPr>
          <w:rFonts w:asciiTheme="majorBidi" w:hAnsiTheme="majorBidi" w:cstheme="majorBidi"/>
          <w:b/>
          <w:bCs/>
          <w:sz w:val="24"/>
          <w:szCs w:val="24"/>
        </w:rPr>
      </w:pPr>
    </w:p>
    <w:p w:rsidR="00610EF3" w:rsidRDefault="00610EF3" w:rsidP="002C071E">
      <w:pPr>
        <w:spacing w:line="160" w:lineRule="atLeast"/>
        <w:rPr>
          <w:rFonts w:asciiTheme="majorBidi" w:hAnsiTheme="majorBidi" w:cstheme="majorBidi"/>
          <w:b/>
          <w:bCs/>
          <w:sz w:val="24"/>
          <w:szCs w:val="24"/>
        </w:rPr>
      </w:pPr>
    </w:p>
    <w:p w:rsidR="002C071E" w:rsidRPr="00B62B42" w:rsidRDefault="002C071E" w:rsidP="00610EF3">
      <w:pPr>
        <w:spacing w:line="160" w:lineRule="atLeast"/>
        <w:rPr>
          <w:rFonts w:asciiTheme="majorBidi" w:hAnsiTheme="majorBidi" w:cstheme="majorBidi"/>
          <w:b/>
          <w:bCs/>
          <w:sz w:val="24"/>
          <w:szCs w:val="24"/>
        </w:rPr>
      </w:pPr>
      <w:r>
        <w:rPr>
          <w:rFonts w:asciiTheme="majorBidi" w:hAnsiTheme="majorBidi" w:cstheme="majorBidi"/>
          <w:b/>
          <w:bCs/>
          <w:sz w:val="24"/>
          <w:szCs w:val="24"/>
        </w:rPr>
        <w:t xml:space="preserve">Week 11 (March </w:t>
      </w:r>
      <w:r w:rsidR="00610EF3">
        <w:rPr>
          <w:rFonts w:asciiTheme="majorBidi" w:hAnsiTheme="majorBidi" w:cstheme="majorBidi"/>
          <w:b/>
          <w:bCs/>
          <w:sz w:val="24"/>
          <w:szCs w:val="24"/>
        </w:rPr>
        <w:t>19-</w:t>
      </w:r>
      <w:r>
        <w:rPr>
          <w:rFonts w:asciiTheme="majorBidi" w:hAnsiTheme="majorBidi" w:cstheme="majorBidi"/>
          <w:b/>
          <w:bCs/>
          <w:sz w:val="24"/>
          <w:szCs w:val="24"/>
        </w:rPr>
        <w:t xml:space="preserve">21): </w:t>
      </w:r>
      <w:r w:rsidRPr="00B62B42">
        <w:rPr>
          <w:rFonts w:asciiTheme="majorBidi" w:hAnsiTheme="majorBidi" w:cstheme="majorBidi"/>
          <w:b/>
          <w:bCs/>
          <w:sz w:val="24"/>
          <w:szCs w:val="24"/>
        </w:rPr>
        <w:t>Yiddish and the Jewish Labor Movement in America</w:t>
      </w:r>
    </w:p>
    <w:p w:rsidR="00075F2B" w:rsidRPr="00E74FDC" w:rsidRDefault="00877BA3" w:rsidP="00075F2B">
      <w:pPr>
        <w:spacing w:line="160" w:lineRule="atLeast"/>
        <w:rPr>
          <w:rFonts w:asciiTheme="majorBidi" w:hAnsiTheme="majorBidi" w:cstheme="majorBidi"/>
          <w:b/>
          <w:bCs/>
          <w:sz w:val="24"/>
          <w:szCs w:val="24"/>
        </w:rPr>
      </w:pPr>
      <w:r>
        <w:rPr>
          <w:rFonts w:asciiTheme="majorBidi" w:hAnsiTheme="majorBidi" w:cstheme="majorBidi"/>
          <w:b/>
          <w:bCs/>
          <w:sz w:val="24"/>
          <w:szCs w:val="24"/>
        </w:rPr>
        <w:t xml:space="preserve">[The movie </w:t>
      </w:r>
      <w:r w:rsidRPr="00877BA3">
        <w:rPr>
          <w:rFonts w:asciiTheme="majorBidi" w:hAnsiTheme="majorBidi" w:cstheme="majorBidi"/>
          <w:b/>
          <w:bCs/>
          <w:i/>
          <w:iCs/>
          <w:sz w:val="24"/>
          <w:szCs w:val="24"/>
        </w:rPr>
        <w:t>The Forward</w:t>
      </w:r>
      <w:r w:rsidR="00075F2B" w:rsidRPr="00877BA3">
        <w:rPr>
          <w:rFonts w:asciiTheme="majorBidi" w:hAnsiTheme="majorBidi" w:cstheme="majorBidi"/>
          <w:b/>
          <w:bCs/>
          <w:i/>
          <w:iCs/>
          <w:sz w:val="24"/>
          <w:szCs w:val="24"/>
        </w:rPr>
        <w:t>: From Immigrants to Americans</w:t>
      </w:r>
      <w:r w:rsidR="00075F2B" w:rsidRPr="00E74FDC">
        <w:rPr>
          <w:rFonts w:asciiTheme="majorBidi" w:hAnsiTheme="majorBidi" w:cstheme="majorBidi"/>
          <w:b/>
          <w:bCs/>
          <w:sz w:val="24"/>
          <w:szCs w:val="24"/>
        </w:rPr>
        <w:t xml:space="preserve"> w</w:t>
      </w:r>
      <w:r w:rsidR="00075F2B">
        <w:rPr>
          <w:rFonts w:asciiTheme="majorBidi" w:hAnsiTheme="majorBidi" w:cstheme="majorBidi"/>
          <w:b/>
          <w:bCs/>
          <w:sz w:val="24"/>
          <w:szCs w:val="24"/>
        </w:rPr>
        <w:t>ill be shown in class on March 21</w:t>
      </w:r>
      <w:r w:rsidR="00075F2B" w:rsidRPr="00E74FDC">
        <w:rPr>
          <w:rFonts w:asciiTheme="majorBidi" w:hAnsiTheme="majorBidi" w:cstheme="majorBidi"/>
          <w:b/>
          <w:bCs/>
          <w:sz w:val="24"/>
          <w:szCs w:val="24"/>
        </w:rPr>
        <w:t>, location TBA]</w:t>
      </w:r>
    </w:p>
    <w:p w:rsidR="002C071E" w:rsidRPr="00B45EC4"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Morris Rosenfeld, “The Sweatshop”, Irving Howe, Ruth R. </w:t>
      </w:r>
      <w:proofErr w:type="spellStart"/>
      <w:r>
        <w:rPr>
          <w:rFonts w:asciiTheme="majorBidi" w:hAnsiTheme="majorBidi" w:cstheme="majorBidi"/>
          <w:sz w:val="24"/>
          <w:szCs w:val="24"/>
        </w:rPr>
        <w:t>Wisse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Khone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Shmeruk</w:t>
      </w:r>
      <w:proofErr w:type="spellEnd"/>
      <w:r>
        <w:rPr>
          <w:rFonts w:asciiTheme="majorBidi" w:hAnsiTheme="majorBidi" w:cstheme="majorBidi"/>
          <w:sz w:val="24"/>
          <w:szCs w:val="24"/>
        </w:rPr>
        <w:t xml:space="preserve"> (eds.), </w:t>
      </w:r>
      <w:proofErr w:type="gramStart"/>
      <w:r w:rsidRPr="00B45EC4">
        <w:rPr>
          <w:rFonts w:asciiTheme="majorBidi" w:hAnsiTheme="majorBidi" w:cstheme="majorBidi"/>
          <w:sz w:val="24"/>
          <w:szCs w:val="24"/>
          <w:u w:val="single"/>
        </w:rPr>
        <w:t>The</w:t>
      </w:r>
      <w:proofErr w:type="gramEnd"/>
      <w:r w:rsidRPr="00B45EC4">
        <w:rPr>
          <w:rFonts w:asciiTheme="majorBidi" w:hAnsiTheme="majorBidi" w:cstheme="majorBidi"/>
          <w:sz w:val="24"/>
          <w:szCs w:val="24"/>
          <w:u w:val="single"/>
        </w:rPr>
        <w:t xml:space="preserve"> Penguin Book of Modern Yiddish Verse</w:t>
      </w:r>
      <w:r>
        <w:rPr>
          <w:rFonts w:asciiTheme="majorBidi" w:hAnsiTheme="majorBidi" w:cstheme="majorBidi"/>
          <w:sz w:val="24"/>
          <w:szCs w:val="24"/>
        </w:rPr>
        <w:t>, 84</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“The Beginnings of Secular Jewish Schools”, Mendes-</w:t>
      </w:r>
      <w:proofErr w:type="spellStart"/>
      <w:r>
        <w:rPr>
          <w:rFonts w:asciiTheme="majorBidi" w:hAnsiTheme="majorBidi" w:cstheme="majorBidi"/>
          <w:sz w:val="24"/>
          <w:szCs w:val="24"/>
        </w:rPr>
        <w:t>Flohr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Reinharz</w:t>
      </w:r>
      <w:proofErr w:type="spellEnd"/>
      <w:r>
        <w:rPr>
          <w:rFonts w:asciiTheme="majorBidi" w:hAnsiTheme="majorBidi" w:cstheme="majorBidi"/>
          <w:sz w:val="24"/>
          <w:szCs w:val="24"/>
        </w:rPr>
        <w:t xml:space="preserve"> (eds.), </w:t>
      </w:r>
      <w:proofErr w:type="gramStart"/>
      <w:r w:rsidRPr="005750EF">
        <w:rPr>
          <w:rFonts w:asciiTheme="majorBidi" w:hAnsiTheme="majorBidi" w:cstheme="majorBidi"/>
          <w:sz w:val="24"/>
          <w:szCs w:val="24"/>
          <w:u w:val="single"/>
        </w:rPr>
        <w:t>The</w:t>
      </w:r>
      <w:proofErr w:type="gramEnd"/>
      <w:r w:rsidRPr="005750EF">
        <w:rPr>
          <w:rFonts w:asciiTheme="majorBidi" w:hAnsiTheme="majorBidi" w:cstheme="majorBidi"/>
          <w:sz w:val="24"/>
          <w:szCs w:val="24"/>
          <w:u w:val="single"/>
        </w:rPr>
        <w:t xml:space="preserve"> Jew in the Modern World</w:t>
      </w:r>
      <w:r>
        <w:rPr>
          <w:rFonts w:asciiTheme="majorBidi" w:hAnsiTheme="majorBidi" w:cstheme="majorBidi"/>
          <w:sz w:val="24"/>
          <w:szCs w:val="24"/>
        </w:rPr>
        <w:t>, 502-504</w:t>
      </w:r>
    </w:p>
    <w:p w:rsidR="002C071E" w:rsidRPr="00016D74" w:rsidRDefault="002C071E" w:rsidP="002C071E">
      <w:pPr>
        <w:spacing w:line="160" w:lineRule="atLeast"/>
        <w:rPr>
          <w:rFonts w:asciiTheme="majorBidi" w:hAnsiTheme="majorBidi" w:cstheme="majorBidi"/>
          <w:sz w:val="24"/>
          <w:szCs w:val="24"/>
        </w:rPr>
      </w:pPr>
      <w:r w:rsidRPr="00016D74">
        <w:rPr>
          <w:rFonts w:asciiTheme="majorBidi" w:hAnsiTheme="majorBidi" w:cstheme="majorBidi"/>
          <w:sz w:val="24"/>
          <w:szCs w:val="24"/>
        </w:rPr>
        <w:t>*</w:t>
      </w:r>
      <w:r>
        <w:rPr>
          <w:rFonts w:asciiTheme="majorBidi" w:hAnsiTheme="majorBidi" w:cstheme="majorBidi"/>
          <w:sz w:val="24"/>
          <w:szCs w:val="24"/>
        </w:rPr>
        <w:t xml:space="preserve"> </w:t>
      </w:r>
      <w:r w:rsidRPr="00016D74">
        <w:rPr>
          <w:rFonts w:asciiTheme="majorBidi" w:hAnsiTheme="majorBidi" w:cstheme="majorBidi"/>
          <w:sz w:val="24"/>
          <w:szCs w:val="24"/>
        </w:rPr>
        <w:t xml:space="preserve">Isaiah Trunk, “The Cultural Dimension of the American Jewish Labor Movement” </w:t>
      </w:r>
      <w:r w:rsidRPr="00016D74">
        <w:rPr>
          <w:rFonts w:asciiTheme="majorBidi" w:hAnsiTheme="majorBidi" w:cstheme="majorBidi"/>
          <w:sz w:val="24"/>
          <w:szCs w:val="24"/>
          <w:u w:val="single"/>
        </w:rPr>
        <w:t>YIVO Annual</w:t>
      </w:r>
      <w:r w:rsidRPr="00016D74">
        <w:rPr>
          <w:rFonts w:asciiTheme="majorBidi" w:hAnsiTheme="majorBidi" w:cstheme="majorBidi"/>
          <w:sz w:val="24"/>
          <w:szCs w:val="24"/>
        </w:rPr>
        <w:t xml:space="preserve"> 16 (1976): 342-393</w:t>
      </w:r>
    </w:p>
    <w:p w:rsidR="002C071E" w:rsidRDefault="002C071E" w:rsidP="002C071E">
      <w:pPr>
        <w:spacing w:line="160" w:lineRule="atLeast"/>
        <w:rPr>
          <w:rFonts w:asciiTheme="majorBidi" w:hAnsiTheme="majorBidi" w:cstheme="majorBidi"/>
          <w:sz w:val="24"/>
          <w:szCs w:val="24"/>
        </w:rPr>
      </w:pPr>
    </w:p>
    <w:p w:rsidR="008A748A" w:rsidRPr="00B62B42" w:rsidRDefault="00610EF3" w:rsidP="008A748A">
      <w:pPr>
        <w:spacing w:line="160" w:lineRule="atLeast"/>
        <w:rPr>
          <w:rFonts w:asciiTheme="majorBidi" w:hAnsiTheme="majorBidi" w:cstheme="majorBidi"/>
          <w:b/>
          <w:bCs/>
          <w:sz w:val="24"/>
          <w:szCs w:val="24"/>
        </w:rPr>
      </w:pPr>
      <w:r>
        <w:rPr>
          <w:rFonts w:asciiTheme="majorBidi" w:hAnsiTheme="majorBidi" w:cstheme="majorBidi"/>
          <w:b/>
          <w:bCs/>
          <w:sz w:val="24"/>
          <w:szCs w:val="24"/>
        </w:rPr>
        <w:t>Week 12 (March 26-28</w:t>
      </w:r>
      <w:r w:rsidR="002C071E">
        <w:rPr>
          <w:rFonts w:asciiTheme="majorBidi" w:hAnsiTheme="majorBidi" w:cstheme="majorBidi"/>
          <w:b/>
          <w:bCs/>
          <w:sz w:val="24"/>
          <w:szCs w:val="24"/>
        </w:rPr>
        <w:t>):</w:t>
      </w:r>
      <w:r w:rsidR="002C071E" w:rsidRPr="00B62B42">
        <w:rPr>
          <w:rFonts w:asciiTheme="majorBidi" w:hAnsiTheme="majorBidi" w:cstheme="majorBidi"/>
          <w:b/>
          <w:bCs/>
          <w:sz w:val="24"/>
          <w:szCs w:val="24"/>
        </w:rPr>
        <w:t xml:space="preserve"> </w:t>
      </w:r>
      <w:r w:rsidR="008A748A" w:rsidRPr="00B62B42">
        <w:rPr>
          <w:rFonts w:asciiTheme="majorBidi" w:hAnsiTheme="majorBidi" w:cstheme="majorBidi"/>
          <w:b/>
          <w:bCs/>
          <w:sz w:val="24"/>
          <w:szCs w:val="24"/>
        </w:rPr>
        <w:t xml:space="preserve">The </w:t>
      </w:r>
      <w:r w:rsidR="008A748A">
        <w:rPr>
          <w:rFonts w:asciiTheme="majorBidi" w:hAnsiTheme="majorBidi" w:cstheme="majorBidi"/>
          <w:b/>
          <w:bCs/>
          <w:sz w:val="24"/>
          <w:szCs w:val="24"/>
        </w:rPr>
        <w:t xml:space="preserve">Soviet Experience – The </w:t>
      </w:r>
      <w:r w:rsidR="008A748A" w:rsidRPr="00B62B42">
        <w:rPr>
          <w:rFonts w:asciiTheme="majorBidi" w:hAnsiTheme="majorBidi" w:cstheme="majorBidi"/>
          <w:b/>
          <w:bCs/>
          <w:sz w:val="24"/>
          <w:szCs w:val="24"/>
        </w:rPr>
        <w:t>Ramifications of Stalinism</w:t>
      </w:r>
    </w:p>
    <w:p w:rsidR="00165D09" w:rsidRPr="00DD1EEA" w:rsidRDefault="00955D1D" w:rsidP="00165D09">
      <w:pPr>
        <w:spacing w:line="160" w:lineRule="atLeast"/>
        <w:rPr>
          <w:rFonts w:asciiTheme="majorBidi" w:hAnsiTheme="majorBidi" w:cstheme="majorBidi"/>
          <w:b/>
          <w:bCs/>
          <w:sz w:val="24"/>
          <w:szCs w:val="24"/>
        </w:rPr>
      </w:pPr>
      <w:r>
        <w:rPr>
          <w:rFonts w:asciiTheme="majorBidi" w:hAnsiTheme="majorBidi" w:cstheme="majorBidi"/>
          <w:b/>
          <w:bCs/>
          <w:sz w:val="24"/>
          <w:szCs w:val="24"/>
        </w:rPr>
        <w:t>(Term Paper is due on Monday, March 26</w:t>
      </w:r>
      <w:r w:rsidR="00165D09" w:rsidRPr="00DD1EEA">
        <w:rPr>
          <w:rFonts w:asciiTheme="majorBidi" w:hAnsiTheme="majorBidi" w:cstheme="majorBidi"/>
          <w:b/>
          <w:bCs/>
          <w:sz w:val="24"/>
          <w:szCs w:val="24"/>
        </w:rPr>
        <w:t>)</w:t>
      </w:r>
    </w:p>
    <w:p w:rsidR="008A748A" w:rsidRDefault="008A748A" w:rsidP="008A748A">
      <w:pPr>
        <w:spacing w:line="160" w:lineRule="atLeast"/>
        <w:rPr>
          <w:rFonts w:asciiTheme="majorBidi" w:hAnsiTheme="majorBidi" w:cstheme="majorBidi"/>
          <w:sz w:val="24"/>
          <w:szCs w:val="24"/>
        </w:rPr>
      </w:pPr>
      <w:proofErr w:type="spellStart"/>
      <w:r>
        <w:rPr>
          <w:rFonts w:asciiTheme="majorBidi" w:hAnsiTheme="majorBidi" w:cstheme="majorBidi"/>
          <w:sz w:val="24"/>
          <w:szCs w:val="24"/>
        </w:rPr>
        <w:t>Moyshe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Kulbak</w:t>
      </w:r>
      <w:proofErr w:type="spellEnd"/>
      <w:r>
        <w:rPr>
          <w:rFonts w:asciiTheme="majorBidi" w:hAnsiTheme="majorBidi" w:cstheme="majorBidi"/>
          <w:sz w:val="24"/>
          <w:szCs w:val="24"/>
        </w:rPr>
        <w:t>, “</w:t>
      </w:r>
      <w:proofErr w:type="spellStart"/>
      <w:r>
        <w:rPr>
          <w:rFonts w:asciiTheme="majorBidi" w:hAnsiTheme="majorBidi" w:cstheme="majorBidi"/>
          <w:sz w:val="24"/>
          <w:szCs w:val="24"/>
        </w:rPr>
        <w:t>Zelmenyaners</w:t>
      </w:r>
      <w:proofErr w:type="spellEnd"/>
      <w:r>
        <w:rPr>
          <w:rFonts w:asciiTheme="majorBidi" w:hAnsiTheme="majorBidi" w:cstheme="majorBidi"/>
          <w:sz w:val="24"/>
          <w:szCs w:val="24"/>
        </w:rPr>
        <w:t xml:space="preserve">”,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607-620</w:t>
      </w:r>
    </w:p>
    <w:p w:rsidR="008A748A" w:rsidRDefault="008A748A" w:rsidP="008A748A">
      <w:pPr>
        <w:spacing w:line="160" w:lineRule="atLeast"/>
        <w:rPr>
          <w:rFonts w:asciiTheme="majorBidi" w:hAnsiTheme="majorBidi" w:cstheme="majorBidi"/>
          <w:sz w:val="24"/>
          <w:szCs w:val="24"/>
        </w:rPr>
      </w:pP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 Samuel Gordon, “A Soviet </w:t>
      </w:r>
      <w:proofErr w:type="spellStart"/>
      <w:r>
        <w:rPr>
          <w:rFonts w:asciiTheme="majorBidi" w:hAnsiTheme="majorBidi" w:cstheme="majorBidi"/>
          <w:sz w:val="24"/>
          <w:szCs w:val="24"/>
        </w:rPr>
        <w:t>Shtetl</w:t>
      </w:r>
      <w:proofErr w:type="spellEnd"/>
      <w:r>
        <w:rPr>
          <w:rFonts w:asciiTheme="majorBidi" w:hAnsiTheme="majorBidi" w:cstheme="majorBidi"/>
          <w:sz w:val="24"/>
          <w:szCs w:val="24"/>
        </w:rPr>
        <w:t xml:space="preserve">”, </w:t>
      </w:r>
      <w:r>
        <w:rPr>
          <w:rFonts w:ascii="Times New Roman" w:eastAsia="Calibri" w:hAnsi="Times New Roman" w:cs="Times New Roman"/>
          <w:sz w:val="24"/>
          <w:szCs w:val="24"/>
        </w:rPr>
        <w:t xml:space="preserve">Joseph </w:t>
      </w:r>
      <w:proofErr w:type="spellStart"/>
      <w:r>
        <w:rPr>
          <w:rFonts w:ascii="Times New Roman" w:eastAsia="Calibri" w:hAnsi="Times New Roman" w:cs="Times New Roman"/>
          <w:sz w:val="24"/>
          <w:szCs w:val="24"/>
        </w:rPr>
        <w:t>Leftwich</w:t>
      </w:r>
      <w:proofErr w:type="spellEnd"/>
      <w:r>
        <w:rPr>
          <w:rFonts w:ascii="Times New Roman" w:eastAsia="Calibri" w:hAnsi="Times New Roman" w:cs="Times New Roman"/>
          <w:sz w:val="24"/>
          <w:szCs w:val="24"/>
        </w:rPr>
        <w:t xml:space="preserve"> (ed.), </w:t>
      </w:r>
      <w:r w:rsidRPr="0049567A">
        <w:rPr>
          <w:rFonts w:ascii="Times New Roman" w:eastAsia="Calibri" w:hAnsi="Times New Roman" w:cs="Times New Roman"/>
          <w:sz w:val="24"/>
          <w:szCs w:val="24"/>
          <w:u w:val="single"/>
        </w:rPr>
        <w:t>Great Yiddish Writers of the Twentieth Century</w:t>
      </w:r>
      <w:r>
        <w:rPr>
          <w:rFonts w:ascii="Times New Roman" w:eastAsia="Calibri" w:hAnsi="Times New Roman" w:cs="Times New Roman"/>
          <w:sz w:val="24"/>
          <w:szCs w:val="24"/>
        </w:rPr>
        <w:t>, 813-818</w:t>
      </w: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Leyb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Kvitko</w:t>
      </w:r>
      <w:proofErr w:type="spellEnd"/>
      <w:r>
        <w:rPr>
          <w:rFonts w:asciiTheme="majorBidi" w:hAnsiTheme="majorBidi" w:cstheme="majorBidi"/>
          <w:sz w:val="24"/>
          <w:szCs w:val="24"/>
        </w:rPr>
        <w:t xml:space="preserve">, “Russian Death”, Howe, </w:t>
      </w:r>
      <w:proofErr w:type="spellStart"/>
      <w:r>
        <w:rPr>
          <w:rFonts w:asciiTheme="majorBidi" w:hAnsiTheme="majorBidi" w:cstheme="majorBidi"/>
          <w:sz w:val="24"/>
          <w:szCs w:val="24"/>
        </w:rPr>
        <w:t>Wisse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Shmeruk</w:t>
      </w:r>
      <w:proofErr w:type="spellEnd"/>
      <w:r>
        <w:rPr>
          <w:rFonts w:asciiTheme="majorBidi" w:hAnsiTheme="majorBidi" w:cstheme="majorBidi"/>
          <w:sz w:val="24"/>
          <w:szCs w:val="24"/>
        </w:rPr>
        <w:t xml:space="preserve"> (eds.), </w:t>
      </w:r>
      <w:proofErr w:type="gramStart"/>
      <w:r w:rsidRPr="00B45EC4">
        <w:rPr>
          <w:rFonts w:asciiTheme="majorBidi" w:hAnsiTheme="majorBidi" w:cstheme="majorBidi"/>
          <w:sz w:val="24"/>
          <w:szCs w:val="24"/>
          <w:u w:val="single"/>
        </w:rPr>
        <w:t>The</w:t>
      </w:r>
      <w:proofErr w:type="gramEnd"/>
      <w:r w:rsidRPr="00B45EC4">
        <w:rPr>
          <w:rFonts w:asciiTheme="majorBidi" w:hAnsiTheme="majorBidi" w:cstheme="majorBidi"/>
          <w:sz w:val="24"/>
          <w:szCs w:val="24"/>
          <w:u w:val="single"/>
        </w:rPr>
        <w:t xml:space="preserve"> Penguin Book of Modern Yiddish Verse</w:t>
      </w:r>
      <w:r>
        <w:rPr>
          <w:rFonts w:asciiTheme="majorBidi" w:hAnsiTheme="majorBidi" w:cstheme="majorBidi"/>
          <w:sz w:val="24"/>
          <w:szCs w:val="24"/>
        </w:rPr>
        <w:t>, 298</w:t>
      </w: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Perets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Markish</w:t>
      </w:r>
      <w:proofErr w:type="spellEnd"/>
      <w:r>
        <w:rPr>
          <w:rFonts w:asciiTheme="majorBidi" w:hAnsiTheme="majorBidi" w:cstheme="majorBidi"/>
          <w:sz w:val="24"/>
          <w:szCs w:val="24"/>
        </w:rPr>
        <w:t>, “Hey, Women, Spotted with Typhus…</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Howe, </w:t>
      </w:r>
      <w:proofErr w:type="spellStart"/>
      <w:r>
        <w:rPr>
          <w:rFonts w:asciiTheme="majorBidi" w:hAnsiTheme="majorBidi" w:cstheme="majorBidi"/>
          <w:sz w:val="24"/>
          <w:szCs w:val="24"/>
        </w:rPr>
        <w:t>Wisse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Shmeruk</w:t>
      </w:r>
      <w:proofErr w:type="spellEnd"/>
      <w:r>
        <w:rPr>
          <w:rFonts w:asciiTheme="majorBidi" w:hAnsiTheme="majorBidi" w:cstheme="majorBidi"/>
          <w:sz w:val="24"/>
          <w:szCs w:val="24"/>
        </w:rPr>
        <w:t xml:space="preserve"> (eds.), </w:t>
      </w:r>
      <w:r w:rsidRPr="00B45EC4">
        <w:rPr>
          <w:rFonts w:asciiTheme="majorBidi" w:hAnsiTheme="majorBidi" w:cstheme="majorBidi"/>
          <w:sz w:val="24"/>
          <w:szCs w:val="24"/>
          <w:u w:val="single"/>
        </w:rPr>
        <w:t>The Penguin Book of Modern Yiddish Verse</w:t>
      </w:r>
      <w:r>
        <w:rPr>
          <w:rFonts w:asciiTheme="majorBidi" w:hAnsiTheme="majorBidi" w:cstheme="majorBidi"/>
          <w:sz w:val="24"/>
          <w:szCs w:val="24"/>
        </w:rPr>
        <w:t>, 348-350</w:t>
      </w: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Itsik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Fefer</w:t>
      </w:r>
      <w:proofErr w:type="spellEnd"/>
      <w:r>
        <w:rPr>
          <w:rFonts w:asciiTheme="majorBidi" w:hAnsiTheme="majorBidi" w:cstheme="majorBidi"/>
          <w:sz w:val="24"/>
          <w:szCs w:val="24"/>
        </w:rPr>
        <w:t xml:space="preserve">, “So what if I’ve been circumcised”, Howe, </w:t>
      </w:r>
      <w:proofErr w:type="spellStart"/>
      <w:r>
        <w:rPr>
          <w:rFonts w:asciiTheme="majorBidi" w:hAnsiTheme="majorBidi" w:cstheme="majorBidi"/>
          <w:sz w:val="24"/>
          <w:szCs w:val="24"/>
        </w:rPr>
        <w:t>Wisse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Shmeruk</w:t>
      </w:r>
      <w:proofErr w:type="spellEnd"/>
      <w:r>
        <w:rPr>
          <w:rFonts w:asciiTheme="majorBidi" w:hAnsiTheme="majorBidi" w:cstheme="majorBidi"/>
          <w:sz w:val="24"/>
          <w:szCs w:val="24"/>
        </w:rPr>
        <w:t xml:space="preserve"> (eds.), </w:t>
      </w:r>
      <w:r w:rsidRPr="00B45EC4">
        <w:rPr>
          <w:rFonts w:asciiTheme="majorBidi" w:hAnsiTheme="majorBidi" w:cstheme="majorBidi"/>
          <w:sz w:val="24"/>
          <w:szCs w:val="24"/>
          <w:u w:val="single"/>
        </w:rPr>
        <w:t>The Penguin Book of Modern Yiddish Verse</w:t>
      </w:r>
      <w:r>
        <w:rPr>
          <w:rFonts w:asciiTheme="majorBidi" w:hAnsiTheme="majorBidi" w:cstheme="majorBidi"/>
          <w:sz w:val="24"/>
          <w:szCs w:val="24"/>
        </w:rPr>
        <w:t>, 546-548</w:t>
      </w:r>
    </w:p>
    <w:p w:rsidR="002C071E" w:rsidRDefault="003D7570"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Judah L. </w:t>
      </w:r>
      <w:proofErr w:type="spellStart"/>
      <w:r>
        <w:rPr>
          <w:rFonts w:asciiTheme="majorBidi" w:hAnsiTheme="majorBidi" w:cstheme="majorBidi"/>
          <w:sz w:val="24"/>
          <w:szCs w:val="24"/>
        </w:rPr>
        <w:t>Graubart</w:t>
      </w:r>
      <w:proofErr w:type="spellEnd"/>
      <w:r>
        <w:rPr>
          <w:rFonts w:asciiTheme="majorBidi" w:hAnsiTheme="majorBidi" w:cstheme="majorBidi"/>
          <w:sz w:val="24"/>
          <w:szCs w:val="24"/>
        </w:rPr>
        <w:t xml:space="preserve">, “The Night of the Murdered Poets”, Joshua A. Fishman (ed.), </w:t>
      </w:r>
      <w:r w:rsidRPr="003D7570">
        <w:rPr>
          <w:rFonts w:asciiTheme="majorBidi" w:hAnsiTheme="majorBidi" w:cstheme="majorBidi"/>
          <w:sz w:val="24"/>
          <w:szCs w:val="24"/>
          <w:u w:val="single"/>
        </w:rPr>
        <w:t>Never Say Die! A Thousand Years of Yiddish in Jewish Life and Letters</w:t>
      </w:r>
      <w:r>
        <w:rPr>
          <w:rFonts w:asciiTheme="majorBidi" w:hAnsiTheme="majorBidi" w:cstheme="majorBidi"/>
          <w:sz w:val="24"/>
          <w:szCs w:val="24"/>
        </w:rPr>
        <w:t>, 485-493</w:t>
      </w:r>
    </w:p>
    <w:p w:rsidR="007927A9" w:rsidRDefault="007927A9" w:rsidP="002C071E">
      <w:pPr>
        <w:spacing w:line="160" w:lineRule="atLeast"/>
        <w:rPr>
          <w:rFonts w:asciiTheme="majorBidi" w:hAnsiTheme="majorBidi" w:cstheme="majorBidi"/>
          <w:sz w:val="24"/>
          <w:szCs w:val="24"/>
        </w:rPr>
      </w:pPr>
    </w:p>
    <w:p w:rsidR="008A748A" w:rsidRPr="00B62B42" w:rsidRDefault="002C071E" w:rsidP="008A748A">
      <w:pPr>
        <w:spacing w:line="160" w:lineRule="atLeast"/>
        <w:rPr>
          <w:rFonts w:asciiTheme="majorBidi" w:hAnsiTheme="majorBidi" w:cstheme="majorBidi"/>
          <w:b/>
          <w:bCs/>
          <w:sz w:val="24"/>
          <w:szCs w:val="24"/>
        </w:rPr>
      </w:pPr>
      <w:r>
        <w:rPr>
          <w:rFonts w:asciiTheme="majorBidi" w:hAnsiTheme="majorBidi" w:cstheme="majorBidi"/>
          <w:b/>
          <w:bCs/>
          <w:sz w:val="24"/>
          <w:szCs w:val="24"/>
        </w:rPr>
        <w:t xml:space="preserve">Week 13 (April </w:t>
      </w:r>
      <w:r w:rsidR="00610EF3">
        <w:rPr>
          <w:rFonts w:asciiTheme="majorBidi" w:hAnsiTheme="majorBidi" w:cstheme="majorBidi"/>
          <w:b/>
          <w:bCs/>
          <w:sz w:val="24"/>
          <w:szCs w:val="24"/>
        </w:rPr>
        <w:t>2-4</w:t>
      </w:r>
      <w:r>
        <w:rPr>
          <w:rFonts w:asciiTheme="majorBidi" w:hAnsiTheme="majorBidi" w:cstheme="majorBidi"/>
          <w:b/>
          <w:bCs/>
          <w:sz w:val="24"/>
          <w:szCs w:val="24"/>
        </w:rPr>
        <w:t>)</w:t>
      </w:r>
      <w:r w:rsidRPr="00B62B42">
        <w:rPr>
          <w:rFonts w:asciiTheme="majorBidi" w:hAnsiTheme="majorBidi" w:cstheme="majorBidi"/>
          <w:b/>
          <w:bCs/>
          <w:sz w:val="24"/>
          <w:szCs w:val="24"/>
        </w:rPr>
        <w:t xml:space="preserve">: </w:t>
      </w:r>
      <w:proofErr w:type="spellStart"/>
      <w:r w:rsidR="008A748A" w:rsidRPr="00B62B42">
        <w:rPr>
          <w:rFonts w:asciiTheme="majorBidi" w:hAnsiTheme="majorBidi" w:cstheme="majorBidi"/>
          <w:b/>
          <w:bCs/>
          <w:i/>
          <w:iCs/>
          <w:sz w:val="24"/>
          <w:szCs w:val="24"/>
        </w:rPr>
        <w:t>Khurbm</w:t>
      </w:r>
      <w:proofErr w:type="spellEnd"/>
      <w:r w:rsidR="008A748A" w:rsidRPr="00B62B42">
        <w:rPr>
          <w:rFonts w:asciiTheme="majorBidi" w:hAnsiTheme="majorBidi" w:cstheme="majorBidi"/>
          <w:b/>
          <w:bCs/>
          <w:sz w:val="24"/>
          <w:szCs w:val="24"/>
        </w:rPr>
        <w:t xml:space="preserve"> </w:t>
      </w:r>
      <w:r w:rsidR="008A748A">
        <w:rPr>
          <w:rFonts w:asciiTheme="majorBidi" w:hAnsiTheme="majorBidi" w:cstheme="majorBidi"/>
          <w:b/>
          <w:bCs/>
          <w:sz w:val="24"/>
          <w:szCs w:val="24"/>
        </w:rPr>
        <w:t>(Holocaust)</w:t>
      </w:r>
    </w:p>
    <w:p w:rsidR="008A748A" w:rsidRPr="00785980" w:rsidRDefault="008A748A" w:rsidP="008A748A">
      <w:pPr>
        <w:spacing w:line="160" w:lineRule="atLeast"/>
        <w:rPr>
          <w:rFonts w:asciiTheme="majorBidi" w:hAnsiTheme="majorBidi" w:cstheme="majorBidi"/>
          <w:b/>
          <w:bCs/>
          <w:sz w:val="24"/>
          <w:szCs w:val="24"/>
        </w:rPr>
      </w:pPr>
      <w:r w:rsidRPr="00785980">
        <w:rPr>
          <w:rFonts w:asciiTheme="majorBidi" w:hAnsiTheme="majorBidi" w:cstheme="majorBidi"/>
          <w:b/>
          <w:bCs/>
          <w:sz w:val="24"/>
          <w:szCs w:val="24"/>
        </w:rPr>
        <w:t xml:space="preserve">[The movie </w:t>
      </w:r>
      <w:r>
        <w:rPr>
          <w:rFonts w:asciiTheme="majorBidi" w:hAnsiTheme="majorBidi" w:cstheme="majorBidi"/>
          <w:b/>
          <w:bCs/>
          <w:i/>
          <w:iCs/>
          <w:sz w:val="24"/>
          <w:szCs w:val="24"/>
        </w:rPr>
        <w:t>Partisans of Vilna</w:t>
      </w:r>
      <w:r w:rsidRPr="00785980">
        <w:rPr>
          <w:rFonts w:asciiTheme="majorBidi" w:hAnsiTheme="majorBidi" w:cstheme="majorBidi"/>
          <w:b/>
          <w:bCs/>
          <w:sz w:val="24"/>
          <w:szCs w:val="24"/>
        </w:rPr>
        <w:t xml:space="preserve"> will be shown in class</w:t>
      </w:r>
      <w:r>
        <w:rPr>
          <w:rFonts w:asciiTheme="majorBidi" w:hAnsiTheme="majorBidi" w:cstheme="majorBidi"/>
          <w:b/>
          <w:bCs/>
          <w:sz w:val="24"/>
          <w:szCs w:val="24"/>
        </w:rPr>
        <w:t xml:space="preserve"> on April 4</w:t>
      </w:r>
      <w:r w:rsidRPr="00785980">
        <w:rPr>
          <w:rFonts w:asciiTheme="majorBidi" w:hAnsiTheme="majorBidi" w:cstheme="majorBidi"/>
          <w:b/>
          <w:bCs/>
          <w:sz w:val="24"/>
          <w:szCs w:val="24"/>
        </w:rPr>
        <w:t>, location TBA]</w:t>
      </w: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Fishman, </w:t>
      </w:r>
      <w:proofErr w:type="gramStart"/>
      <w:r w:rsidRPr="006A39FE">
        <w:rPr>
          <w:rFonts w:asciiTheme="majorBidi" w:hAnsiTheme="majorBidi" w:cstheme="majorBidi"/>
          <w:sz w:val="24"/>
          <w:szCs w:val="24"/>
          <w:u w:val="single"/>
        </w:rPr>
        <w:t>The</w:t>
      </w:r>
      <w:proofErr w:type="gramEnd"/>
      <w:r w:rsidRPr="006A39FE">
        <w:rPr>
          <w:rFonts w:asciiTheme="majorBidi" w:hAnsiTheme="majorBidi" w:cstheme="majorBidi"/>
          <w:sz w:val="24"/>
          <w:szCs w:val="24"/>
          <w:u w:val="single"/>
        </w:rPr>
        <w:t xml:space="preserve"> Rise of Modern Yiddish Culture</w:t>
      </w:r>
      <w:r>
        <w:rPr>
          <w:rFonts w:asciiTheme="majorBidi" w:hAnsiTheme="majorBidi" w:cstheme="majorBidi"/>
          <w:sz w:val="24"/>
          <w:szCs w:val="24"/>
        </w:rPr>
        <w:t>, 139-153</w:t>
      </w:r>
    </w:p>
    <w:p w:rsidR="008A748A" w:rsidRDefault="008A748A" w:rsidP="008A748A">
      <w:pPr>
        <w:spacing w:line="160" w:lineRule="atLeast"/>
        <w:rPr>
          <w:rFonts w:asciiTheme="majorBidi" w:hAnsiTheme="majorBidi" w:cstheme="majorBidi"/>
          <w:sz w:val="24"/>
          <w:szCs w:val="24"/>
        </w:rPr>
      </w:pPr>
      <w:proofErr w:type="spellStart"/>
      <w:r>
        <w:rPr>
          <w:rFonts w:asciiTheme="majorBidi" w:hAnsiTheme="majorBidi" w:cstheme="majorBidi"/>
          <w:sz w:val="24"/>
          <w:szCs w:val="24"/>
        </w:rPr>
        <w:t>Rokhl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Korn</w:t>
      </w:r>
      <w:proofErr w:type="spellEnd"/>
      <w:r>
        <w:rPr>
          <w:rFonts w:asciiTheme="majorBidi" w:hAnsiTheme="majorBidi" w:cstheme="majorBidi"/>
          <w:sz w:val="24"/>
          <w:szCs w:val="24"/>
        </w:rPr>
        <w:t xml:space="preserve">, “The End of the Road”,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633-641</w:t>
      </w:r>
    </w:p>
    <w:p w:rsidR="008A748A" w:rsidRDefault="008A748A" w:rsidP="008A748A">
      <w:pPr>
        <w:spacing w:line="160" w:lineRule="atLeast"/>
        <w:rPr>
          <w:rFonts w:asciiTheme="majorBidi" w:hAnsiTheme="majorBidi" w:cstheme="majorBidi"/>
          <w:sz w:val="24"/>
          <w:szCs w:val="24"/>
        </w:rPr>
      </w:pP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lastRenderedPageBreak/>
        <w:t xml:space="preserve"># Mordecai </w:t>
      </w:r>
      <w:proofErr w:type="spellStart"/>
      <w:r>
        <w:rPr>
          <w:rFonts w:asciiTheme="majorBidi" w:hAnsiTheme="majorBidi" w:cstheme="majorBidi"/>
          <w:sz w:val="24"/>
          <w:szCs w:val="24"/>
        </w:rPr>
        <w:t>Gebirtig</w:t>
      </w:r>
      <w:proofErr w:type="spellEnd"/>
      <w:r>
        <w:rPr>
          <w:rFonts w:asciiTheme="majorBidi" w:hAnsiTheme="majorBidi" w:cstheme="majorBidi"/>
          <w:sz w:val="24"/>
          <w:szCs w:val="24"/>
        </w:rPr>
        <w:t>, “Aflame!</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Aaron Kramer and Saul </w:t>
      </w:r>
      <w:proofErr w:type="spellStart"/>
      <w:r>
        <w:rPr>
          <w:rFonts w:asciiTheme="majorBidi" w:hAnsiTheme="majorBidi" w:cstheme="majorBidi"/>
          <w:sz w:val="24"/>
          <w:szCs w:val="24"/>
        </w:rPr>
        <w:t>Lishinsky</w:t>
      </w:r>
      <w:proofErr w:type="spellEnd"/>
      <w:r>
        <w:rPr>
          <w:rFonts w:asciiTheme="majorBidi" w:hAnsiTheme="majorBidi" w:cstheme="majorBidi"/>
          <w:sz w:val="24"/>
          <w:szCs w:val="24"/>
        </w:rPr>
        <w:t xml:space="preserve"> (eds.), </w:t>
      </w:r>
      <w:r w:rsidRPr="00713AEF">
        <w:rPr>
          <w:rFonts w:asciiTheme="majorBidi" w:hAnsiTheme="majorBidi" w:cstheme="majorBidi"/>
          <w:sz w:val="24"/>
          <w:szCs w:val="24"/>
          <w:u w:val="single"/>
        </w:rPr>
        <w:t>The Last Lullaby: Poetry from the Holocaust</w:t>
      </w:r>
      <w:r>
        <w:rPr>
          <w:rFonts w:asciiTheme="majorBidi" w:hAnsiTheme="majorBidi" w:cstheme="majorBidi"/>
          <w:sz w:val="24"/>
          <w:szCs w:val="24"/>
        </w:rPr>
        <w:t>, 102-104</w:t>
      </w:r>
    </w:p>
    <w:p w:rsidR="008A748A" w:rsidRPr="00F31A8E" w:rsidRDefault="008A748A" w:rsidP="008A748A">
      <w:pPr>
        <w:spacing w:line="160" w:lineRule="atLeast"/>
        <w:rPr>
          <w:rFonts w:asciiTheme="majorBidi" w:hAnsiTheme="majorBidi" w:cstheme="majorBidi"/>
          <w:sz w:val="24"/>
          <w:szCs w:val="24"/>
        </w:rPr>
      </w:pPr>
      <w:r w:rsidRPr="001334A5">
        <w:rPr>
          <w:rFonts w:asciiTheme="majorBidi" w:hAnsiTheme="majorBidi" w:cstheme="majorBidi"/>
          <w:sz w:val="24"/>
          <w:szCs w:val="24"/>
        </w:rPr>
        <w:t xml:space="preserve"># Jacob </w:t>
      </w:r>
      <w:proofErr w:type="spellStart"/>
      <w:r w:rsidRPr="001334A5">
        <w:rPr>
          <w:rFonts w:asciiTheme="majorBidi" w:hAnsiTheme="majorBidi" w:cstheme="majorBidi"/>
          <w:sz w:val="24"/>
          <w:szCs w:val="24"/>
        </w:rPr>
        <w:t>Glatstein</w:t>
      </w:r>
      <w:proofErr w:type="spellEnd"/>
      <w:r w:rsidRPr="001334A5">
        <w:rPr>
          <w:rFonts w:asciiTheme="majorBidi" w:hAnsiTheme="majorBidi" w:cstheme="majorBidi"/>
          <w:sz w:val="24"/>
          <w:szCs w:val="24"/>
        </w:rPr>
        <w:t>, “Good Night, World”,</w:t>
      </w:r>
      <w:r w:rsidRPr="00373D3D">
        <w:rPr>
          <w:rFonts w:asciiTheme="majorBidi" w:hAnsiTheme="majorBidi" w:cstheme="majorBidi"/>
          <w:sz w:val="24"/>
          <w:szCs w:val="24"/>
        </w:rPr>
        <w:t xml:space="preserve"> </w:t>
      </w:r>
      <w:proofErr w:type="spellStart"/>
      <w:r>
        <w:rPr>
          <w:rFonts w:asciiTheme="majorBidi" w:hAnsiTheme="majorBidi" w:cstheme="majorBidi"/>
          <w:sz w:val="24"/>
          <w:szCs w:val="24"/>
        </w:rPr>
        <w:t>Chametzky</w:t>
      </w:r>
      <w:proofErr w:type="spellEnd"/>
      <w:r>
        <w:rPr>
          <w:rFonts w:asciiTheme="majorBidi" w:hAnsiTheme="majorBidi" w:cstheme="majorBidi"/>
          <w:sz w:val="24"/>
          <w:szCs w:val="24"/>
        </w:rPr>
        <w:t xml:space="preserve"> (ed.), </w:t>
      </w:r>
      <w:r>
        <w:rPr>
          <w:rFonts w:asciiTheme="majorBidi" w:hAnsiTheme="majorBidi" w:cstheme="majorBidi"/>
          <w:sz w:val="24"/>
          <w:szCs w:val="24"/>
          <w:u w:val="single"/>
        </w:rPr>
        <w:t>Jewish American Literature</w:t>
      </w:r>
      <w:r>
        <w:rPr>
          <w:rFonts w:asciiTheme="majorBidi" w:hAnsiTheme="majorBidi" w:cstheme="majorBidi"/>
          <w:sz w:val="24"/>
          <w:szCs w:val="24"/>
        </w:rPr>
        <w:t xml:space="preserve">, 373-374; and </w:t>
      </w:r>
      <w:proofErr w:type="spellStart"/>
      <w:r>
        <w:rPr>
          <w:rFonts w:asciiTheme="majorBidi" w:hAnsiTheme="majorBidi" w:cstheme="majorBidi"/>
          <w:sz w:val="24"/>
          <w:szCs w:val="24"/>
        </w:rPr>
        <w:t>Glatstein</w:t>
      </w:r>
      <w:proofErr w:type="spellEnd"/>
      <w:r>
        <w:rPr>
          <w:rFonts w:asciiTheme="majorBidi" w:hAnsiTheme="majorBidi" w:cstheme="majorBidi"/>
          <w:sz w:val="24"/>
          <w:szCs w:val="24"/>
        </w:rPr>
        <w:t xml:space="preserve">, “Smoke”, Kramer and </w:t>
      </w:r>
      <w:proofErr w:type="spellStart"/>
      <w:r>
        <w:rPr>
          <w:rFonts w:asciiTheme="majorBidi" w:hAnsiTheme="majorBidi" w:cstheme="majorBidi"/>
          <w:sz w:val="24"/>
          <w:szCs w:val="24"/>
        </w:rPr>
        <w:t>Lishinsky</w:t>
      </w:r>
      <w:proofErr w:type="spellEnd"/>
      <w:r>
        <w:rPr>
          <w:rFonts w:asciiTheme="majorBidi" w:hAnsiTheme="majorBidi" w:cstheme="majorBidi"/>
          <w:sz w:val="24"/>
          <w:szCs w:val="24"/>
        </w:rPr>
        <w:t xml:space="preserve"> (eds.), </w:t>
      </w:r>
      <w:proofErr w:type="gramStart"/>
      <w:r w:rsidRPr="00713AEF">
        <w:rPr>
          <w:rFonts w:asciiTheme="majorBidi" w:hAnsiTheme="majorBidi" w:cstheme="majorBidi"/>
          <w:sz w:val="24"/>
          <w:szCs w:val="24"/>
          <w:u w:val="single"/>
        </w:rPr>
        <w:t>The</w:t>
      </w:r>
      <w:proofErr w:type="gramEnd"/>
      <w:r w:rsidRPr="00713AEF">
        <w:rPr>
          <w:rFonts w:asciiTheme="majorBidi" w:hAnsiTheme="majorBidi" w:cstheme="majorBidi"/>
          <w:sz w:val="24"/>
          <w:szCs w:val="24"/>
          <w:u w:val="single"/>
        </w:rPr>
        <w:t xml:space="preserve"> Last Lullaby</w:t>
      </w:r>
      <w:r>
        <w:rPr>
          <w:rFonts w:asciiTheme="majorBidi" w:hAnsiTheme="majorBidi" w:cstheme="majorBidi"/>
          <w:sz w:val="24"/>
          <w:szCs w:val="24"/>
        </w:rPr>
        <w:t>, 210</w:t>
      </w: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Kadya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Molodowsky</w:t>
      </w:r>
      <w:proofErr w:type="spellEnd"/>
      <w:r>
        <w:rPr>
          <w:rFonts w:asciiTheme="majorBidi" w:hAnsiTheme="majorBidi" w:cstheme="majorBidi"/>
          <w:sz w:val="24"/>
          <w:szCs w:val="24"/>
        </w:rPr>
        <w:t xml:space="preserve">, “Merciful God”, Kramer and </w:t>
      </w:r>
      <w:proofErr w:type="spellStart"/>
      <w:r>
        <w:rPr>
          <w:rFonts w:asciiTheme="majorBidi" w:hAnsiTheme="majorBidi" w:cstheme="majorBidi"/>
          <w:sz w:val="24"/>
          <w:szCs w:val="24"/>
        </w:rPr>
        <w:t>Lishinsky</w:t>
      </w:r>
      <w:proofErr w:type="spellEnd"/>
      <w:r>
        <w:rPr>
          <w:rFonts w:asciiTheme="majorBidi" w:hAnsiTheme="majorBidi" w:cstheme="majorBidi"/>
          <w:sz w:val="24"/>
          <w:szCs w:val="24"/>
        </w:rPr>
        <w:t xml:space="preserve"> (eds.), </w:t>
      </w:r>
      <w:proofErr w:type="gramStart"/>
      <w:r w:rsidRPr="00713AEF">
        <w:rPr>
          <w:rFonts w:asciiTheme="majorBidi" w:hAnsiTheme="majorBidi" w:cstheme="majorBidi"/>
          <w:sz w:val="24"/>
          <w:szCs w:val="24"/>
          <w:u w:val="single"/>
        </w:rPr>
        <w:t>The</w:t>
      </w:r>
      <w:proofErr w:type="gramEnd"/>
      <w:r w:rsidRPr="00713AEF">
        <w:rPr>
          <w:rFonts w:asciiTheme="majorBidi" w:hAnsiTheme="majorBidi" w:cstheme="majorBidi"/>
          <w:sz w:val="24"/>
          <w:szCs w:val="24"/>
          <w:u w:val="single"/>
        </w:rPr>
        <w:t xml:space="preserve"> Last Lullaby</w:t>
      </w:r>
      <w:r>
        <w:rPr>
          <w:rFonts w:asciiTheme="majorBidi" w:hAnsiTheme="majorBidi" w:cstheme="majorBidi"/>
          <w:sz w:val="24"/>
          <w:szCs w:val="24"/>
        </w:rPr>
        <w:t>, 208-209</w:t>
      </w:r>
    </w:p>
    <w:p w:rsidR="008A748A" w:rsidRDefault="008A748A" w:rsidP="008A748A">
      <w:pPr>
        <w:spacing w:line="160" w:lineRule="atLeast"/>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Avrom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Sutzkever</w:t>
      </w:r>
      <w:proofErr w:type="spellEnd"/>
      <w:r>
        <w:rPr>
          <w:rFonts w:asciiTheme="majorBidi" w:hAnsiTheme="majorBidi" w:cstheme="majorBidi"/>
          <w:sz w:val="24"/>
          <w:szCs w:val="24"/>
        </w:rPr>
        <w:t xml:space="preserve">, “Frozen Jews”, Howe, </w:t>
      </w:r>
      <w:proofErr w:type="spellStart"/>
      <w:r>
        <w:rPr>
          <w:rFonts w:asciiTheme="majorBidi" w:hAnsiTheme="majorBidi" w:cstheme="majorBidi"/>
          <w:sz w:val="24"/>
          <w:szCs w:val="24"/>
        </w:rPr>
        <w:t>Wisse</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Shmeruk</w:t>
      </w:r>
      <w:proofErr w:type="spellEnd"/>
      <w:r>
        <w:rPr>
          <w:rFonts w:asciiTheme="majorBidi" w:hAnsiTheme="majorBidi" w:cstheme="majorBidi"/>
          <w:sz w:val="24"/>
          <w:szCs w:val="24"/>
        </w:rPr>
        <w:t xml:space="preserve"> (eds.), </w:t>
      </w:r>
      <w:proofErr w:type="gramStart"/>
      <w:r w:rsidRPr="00B45EC4">
        <w:rPr>
          <w:rFonts w:asciiTheme="majorBidi" w:hAnsiTheme="majorBidi" w:cstheme="majorBidi"/>
          <w:sz w:val="24"/>
          <w:szCs w:val="24"/>
          <w:u w:val="single"/>
        </w:rPr>
        <w:t>The</w:t>
      </w:r>
      <w:proofErr w:type="gramEnd"/>
      <w:r w:rsidRPr="00B45EC4">
        <w:rPr>
          <w:rFonts w:asciiTheme="majorBidi" w:hAnsiTheme="majorBidi" w:cstheme="majorBidi"/>
          <w:sz w:val="24"/>
          <w:szCs w:val="24"/>
          <w:u w:val="single"/>
        </w:rPr>
        <w:t xml:space="preserve"> Penguin Book of Modern Yiddish Verse</w:t>
      </w:r>
      <w:r>
        <w:rPr>
          <w:rFonts w:asciiTheme="majorBidi" w:hAnsiTheme="majorBidi" w:cstheme="majorBidi"/>
          <w:sz w:val="24"/>
          <w:szCs w:val="24"/>
        </w:rPr>
        <w:t>, 680</w:t>
      </w:r>
    </w:p>
    <w:p w:rsidR="002C071E" w:rsidRPr="00B62B42" w:rsidRDefault="002C071E" w:rsidP="002C071E">
      <w:pPr>
        <w:spacing w:line="160" w:lineRule="atLeast"/>
        <w:rPr>
          <w:rFonts w:asciiTheme="majorBidi" w:hAnsiTheme="majorBidi" w:cstheme="majorBidi"/>
          <w:sz w:val="24"/>
          <w:szCs w:val="24"/>
        </w:rPr>
      </w:pPr>
    </w:p>
    <w:p w:rsidR="002C071E" w:rsidRPr="00B62B42" w:rsidRDefault="002C071E" w:rsidP="00610EF3">
      <w:pPr>
        <w:spacing w:line="160" w:lineRule="atLeast"/>
        <w:rPr>
          <w:rFonts w:asciiTheme="majorBidi" w:hAnsiTheme="majorBidi" w:cstheme="majorBidi"/>
          <w:b/>
          <w:bCs/>
          <w:sz w:val="24"/>
          <w:szCs w:val="24"/>
        </w:rPr>
      </w:pPr>
      <w:r>
        <w:rPr>
          <w:rFonts w:asciiTheme="majorBidi" w:hAnsiTheme="majorBidi" w:cstheme="majorBidi"/>
          <w:b/>
          <w:bCs/>
          <w:sz w:val="24"/>
          <w:szCs w:val="24"/>
        </w:rPr>
        <w:t xml:space="preserve">Week 14 (April </w:t>
      </w:r>
      <w:r w:rsidR="00610EF3">
        <w:rPr>
          <w:rFonts w:asciiTheme="majorBidi" w:hAnsiTheme="majorBidi" w:cstheme="majorBidi"/>
          <w:b/>
          <w:bCs/>
          <w:sz w:val="24"/>
          <w:szCs w:val="24"/>
        </w:rPr>
        <w:t>9-</w:t>
      </w:r>
      <w:r>
        <w:rPr>
          <w:rFonts w:asciiTheme="majorBidi" w:hAnsiTheme="majorBidi" w:cstheme="majorBidi"/>
          <w:b/>
          <w:bCs/>
          <w:sz w:val="24"/>
          <w:szCs w:val="24"/>
        </w:rPr>
        <w:t>11)</w:t>
      </w:r>
      <w:r w:rsidRPr="00B62B42">
        <w:rPr>
          <w:rFonts w:asciiTheme="majorBidi" w:hAnsiTheme="majorBidi" w:cstheme="majorBidi"/>
          <w:b/>
          <w:bCs/>
          <w:sz w:val="24"/>
          <w:szCs w:val="24"/>
        </w:rPr>
        <w:t>: Postwar American Yiddish Culture</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Fishman, </w:t>
      </w:r>
      <w:proofErr w:type="gramStart"/>
      <w:r w:rsidRPr="006A39FE">
        <w:rPr>
          <w:rFonts w:asciiTheme="majorBidi" w:hAnsiTheme="majorBidi" w:cstheme="majorBidi"/>
          <w:sz w:val="24"/>
          <w:szCs w:val="24"/>
          <w:u w:val="single"/>
        </w:rPr>
        <w:t>The</w:t>
      </w:r>
      <w:proofErr w:type="gramEnd"/>
      <w:r w:rsidRPr="006A39FE">
        <w:rPr>
          <w:rFonts w:asciiTheme="majorBidi" w:hAnsiTheme="majorBidi" w:cstheme="majorBidi"/>
          <w:sz w:val="24"/>
          <w:szCs w:val="24"/>
          <w:u w:val="single"/>
        </w:rPr>
        <w:t xml:space="preserve"> Rise of Modern Yiddish Culture</w:t>
      </w:r>
      <w:r>
        <w:rPr>
          <w:rFonts w:asciiTheme="majorBidi" w:hAnsiTheme="majorBidi" w:cstheme="majorBidi"/>
          <w:sz w:val="24"/>
          <w:szCs w:val="24"/>
        </w:rPr>
        <w:t>, 126-137</w:t>
      </w:r>
    </w:p>
    <w:p w:rsidR="002C071E" w:rsidRDefault="002C071E" w:rsidP="002C071E">
      <w:pPr>
        <w:spacing w:line="160" w:lineRule="atLeast"/>
        <w:rPr>
          <w:rFonts w:asciiTheme="majorBidi" w:hAnsiTheme="majorBidi" w:cstheme="majorBidi"/>
          <w:sz w:val="24"/>
          <w:szCs w:val="24"/>
        </w:rPr>
      </w:pPr>
    </w:p>
    <w:p w:rsidR="002C071E" w:rsidRPr="00CA559C" w:rsidRDefault="002C071E" w:rsidP="00733D3B">
      <w:pPr>
        <w:spacing w:line="160" w:lineRule="atLeast"/>
        <w:rPr>
          <w:rFonts w:asciiTheme="majorBidi" w:hAnsiTheme="majorBidi" w:cstheme="majorBidi"/>
          <w:sz w:val="24"/>
          <w:szCs w:val="24"/>
        </w:rPr>
      </w:pPr>
      <w:r>
        <w:rPr>
          <w:rFonts w:asciiTheme="majorBidi" w:hAnsiTheme="majorBidi" w:cstheme="majorBidi"/>
          <w:sz w:val="24"/>
          <w:szCs w:val="24"/>
        </w:rPr>
        <w:t>Isaa</w:t>
      </w:r>
      <w:r w:rsidR="00733D3B">
        <w:rPr>
          <w:rFonts w:asciiTheme="majorBidi" w:hAnsiTheme="majorBidi" w:cstheme="majorBidi"/>
          <w:sz w:val="24"/>
          <w:szCs w:val="24"/>
        </w:rPr>
        <w:t xml:space="preserve">c </w:t>
      </w:r>
      <w:proofErr w:type="spellStart"/>
      <w:r w:rsidR="00733D3B">
        <w:rPr>
          <w:rFonts w:asciiTheme="majorBidi" w:hAnsiTheme="majorBidi" w:cstheme="majorBidi"/>
          <w:sz w:val="24"/>
          <w:szCs w:val="24"/>
        </w:rPr>
        <w:t>Bashevis</w:t>
      </w:r>
      <w:proofErr w:type="spellEnd"/>
      <w:r w:rsidR="00733D3B">
        <w:rPr>
          <w:rFonts w:asciiTheme="majorBidi" w:hAnsiTheme="majorBidi" w:cstheme="majorBidi"/>
          <w:sz w:val="24"/>
          <w:szCs w:val="24"/>
        </w:rPr>
        <w:t xml:space="preserve"> Singer, “The Mirror”</w:t>
      </w:r>
      <w:r>
        <w:rPr>
          <w:rFonts w:asciiTheme="majorBidi" w:hAnsiTheme="majorBidi" w:cstheme="majorBidi"/>
          <w:sz w:val="24"/>
          <w:szCs w:val="24"/>
        </w:rPr>
        <w:t xml:space="preserve">, </w:t>
      </w:r>
      <w:proofErr w:type="spellStart"/>
      <w:r>
        <w:rPr>
          <w:rFonts w:asciiTheme="majorBidi" w:hAnsiTheme="majorBidi" w:cstheme="majorBidi"/>
          <w:color w:val="000000"/>
          <w:sz w:val="24"/>
          <w:szCs w:val="24"/>
        </w:rPr>
        <w:t>Neugroschel</w:t>
      </w:r>
      <w:proofErr w:type="spellEnd"/>
      <w:r>
        <w:rPr>
          <w:rFonts w:asciiTheme="majorBidi" w:hAnsiTheme="majorBidi" w:cstheme="majorBidi"/>
          <w:color w:val="000000"/>
          <w:sz w:val="24"/>
          <w:szCs w:val="24"/>
        </w:rPr>
        <w:t xml:space="preserve"> (ed.), </w:t>
      </w:r>
      <w:r w:rsidRPr="00112E92">
        <w:rPr>
          <w:rFonts w:asciiTheme="majorBidi" w:hAnsiTheme="majorBidi" w:cstheme="majorBidi"/>
          <w:color w:val="000000"/>
          <w:sz w:val="24"/>
          <w:szCs w:val="24"/>
          <w:u w:val="single"/>
        </w:rPr>
        <w:t>No Star Too Beautiful</w:t>
      </w:r>
      <w:r>
        <w:rPr>
          <w:rFonts w:asciiTheme="majorBidi" w:hAnsiTheme="majorBidi" w:cstheme="majorBidi"/>
          <w:color w:val="000000"/>
          <w:sz w:val="24"/>
          <w:szCs w:val="24"/>
        </w:rPr>
        <w:t xml:space="preserve">, </w:t>
      </w:r>
      <w:r>
        <w:rPr>
          <w:rFonts w:asciiTheme="majorBidi" w:hAnsiTheme="majorBidi" w:cstheme="majorBidi"/>
          <w:sz w:val="24"/>
          <w:szCs w:val="24"/>
        </w:rPr>
        <w:t>671-679</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Cynthia </w:t>
      </w:r>
      <w:proofErr w:type="spellStart"/>
      <w:r>
        <w:rPr>
          <w:rFonts w:asciiTheme="majorBidi" w:hAnsiTheme="majorBidi" w:cstheme="majorBidi"/>
          <w:sz w:val="24"/>
          <w:szCs w:val="24"/>
        </w:rPr>
        <w:t>Ozick</w:t>
      </w:r>
      <w:proofErr w:type="spellEnd"/>
      <w:r>
        <w:rPr>
          <w:rFonts w:asciiTheme="majorBidi" w:hAnsiTheme="majorBidi" w:cstheme="majorBidi"/>
          <w:sz w:val="24"/>
          <w:szCs w:val="24"/>
        </w:rPr>
        <w:t>, “</w:t>
      </w:r>
      <w:r w:rsidRPr="00C03DC3">
        <w:rPr>
          <w:rFonts w:asciiTheme="majorBidi" w:hAnsiTheme="majorBidi" w:cstheme="majorBidi"/>
          <w:sz w:val="24"/>
          <w:szCs w:val="24"/>
        </w:rPr>
        <w:t>Envy, Or Yiddish in America</w:t>
      </w:r>
      <w:r>
        <w:rPr>
          <w:rFonts w:asciiTheme="majorBidi" w:hAnsiTheme="majorBidi" w:cstheme="majorBidi"/>
          <w:sz w:val="24"/>
          <w:szCs w:val="24"/>
        </w:rPr>
        <w:t xml:space="preserve">”, </w:t>
      </w:r>
      <w:proofErr w:type="spellStart"/>
      <w:r>
        <w:rPr>
          <w:rFonts w:asciiTheme="majorBidi" w:hAnsiTheme="majorBidi" w:cstheme="majorBidi"/>
          <w:sz w:val="24"/>
          <w:szCs w:val="24"/>
        </w:rPr>
        <w:t>Chametzky</w:t>
      </w:r>
      <w:proofErr w:type="spellEnd"/>
      <w:r>
        <w:rPr>
          <w:rFonts w:asciiTheme="majorBidi" w:hAnsiTheme="majorBidi" w:cstheme="majorBidi"/>
          <w:sz w:val="24"/>
          <w:szCs w:val="24"/>
        </w:rPr>
        <w:t xml:space="preserve"> (ed.), </w:t>
      </w:r>
      <w:r w:rsidRPr="00D80F14">
        <w:rPr>
          <w:rFonts w:asciiTheme="majorBidi" w:hAnsiTheme="majorBidi" w:cstheme="majorBidi"/>
          <w:sz w:val="24"/>
          <w:szCs w:val="24"/>
          <w:u w:val="single"/>
        </w:rPr>
        <w:t>Jewish American Literature</w:t>
      </w:r>
      <w:r>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858-896</w:t>
      </w:r>
    </w:p>
    <w:p w:rsidR="002C071E" w:rsidRPr="00624267"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H. </w:t>
      </w:r>
      <w:proofErr w:type="spellStart"/>
      <w:r>
        <w:rPr>
          <w:rFonts w:asciiTheme="majorBidi" w:hAnsiTheme="majorBidi" w:cstheme="majorBidi"/>
          <w:sz w:val="24"/>
          <w:szCs w:val="24"/>
        </w:rPr>
        <w:t>Leyvik</w:t>
      </w:r>
      <w:proofErr w:type="spellEnd"/>
      <w:r>
        <w:rPr>
          <w:rFonts w:asciiTheme="majorBidi" w:hAnsiTheme="majorBidi" w:cstheme="majorBidi"/>
          <w:sz w:val="24"/>
          <w:szCs w:val="24"/>
        </w:rPr>
        <w:t xml:space="preserve">, “To America”, </w:t>
      </w:r>
      <w:proofErr w:type="spellStart"/>
      <w:r>
        <w:rPr>
          <w:rFonts w:asciiTheme="majorBidi" w:hAnsiTheme="majorBidi" w:cstheme="majorBidi"/>
          <w:sz w:val="24"/>
          <w:szCs w:val="24"/>
        </w:rPr>
        <w:t>Chametzky</w:t>
      </w:r>
      <w:proofErr w:type="spellEnd"/>
      <w:r>
        <w:rPr>
          <w:rFonts w:asciiTheme="majorBidi" w:hAnsiTheme="majorBidi" w:cstheme="majorBidi"/>
          <w:sz w:val="24"/>
          <w:szCs w:val="24"/>
        </w:rPr>
        <w:t xml:space="preserve"> (ed.), </w:t>
      </w:r>
      <w:r>
        <w:rPr>
          <w:rFonts w:asciiTheme="majorBidi" w:hAnsiTheme="majorBidi" w:cstheme="majorBidi"/>
          <w:sz w:val="24"/>
          <w:szCs w:val="24"/>
          <w:u w:val="single"/>
        </w:rPr>
        <w:t>Jewish American Literature</w:t>
      </w:r>
      <w:r>
        <w:rPr>
          <w:rFonts w:asciiTheme="majorBidi" w:hAnsiTheme="majorBidi" w:cstheme="majorBidi"/>
          <w:sz w:val="24"/>
          <w:szCs w:val="24"/>
        </w:rPr>
        <w:t>, 287-289</w:t>
      </w:r>
    </w:p>
    <w:p w:rsidR="002C071E" w:rsidRDefault="002C071E" w:rsidP="002C071E">
      <w:pPr>
        <w:spacing w:line="160" w:lineRule="atLeast"/>
        <w:rPr>
          <w:rFonts w:asciiTheme="majorBidi" w:hAnsiTheme="majorBidi" w:cstheme="majorBidi"/>
          <w:sz w:val="24"/>
          <w:szCs w:val="24"/>
        </w:rPr>
      </w:pPr>
    </w:p>
    <w:p w:rsidR="002C071E" w:rsidRPr="00B62B42" w:rsidRDefault="00075F2B" w:rsidP="002C071E">
      <w:pPr>
        <w:spacing w:line="160" w:lineRule="atLeast"/>
        <w:rPr>
          <w:rFonts w:asciiTheme="majorBidi" w:hAnsiTheme="majorBidi" w:cstheme="majorBidi"/>
          <w:b/>
          <w:bCs/>
          <w:sz w:val="24"/>
          <w:szCs w:val="24"/>
        </w:rPr>
      </w:pPr>
      <w:r>
        <w:rPr>
          <w:rFonts w:asciiTheme="majorBidi" w:hAnsiTheme="majorBidi" w:cstheme="majorBidi"/>
          <w:b/>
          <w:bCs/>
          <w:sz w:val="24"/>
          <w:szCs w:val="24"/>
        </w:rPr>
        <w:t>Week 15 (April 16-18</w:t>
      </w:r>
      <w:r w:rsidR="002C071E">
        <w:rPr>
          <w:rFonts w:asciiTheme="majorBidi" w:hAnsiTheme="majorBidi" w:cstheme="majorBidi"/>
          <w:b/>
          <w:bCs/>
          <w:sz w:val="24"/>
          <w:szCs w:val="24"/>
        </w:rPr>
        <w:t>)</w:t>
      </w:r>
      <w:r w:rsidR="002C071E" w:rsidRPr="00B62B42">
        <w:rPr>
          <w:rFonts w:asciiTheme="majorBidi" w:hAnsiTheme="majorBidi" w:cstheme="majorBidi"/>
          <w:b/>
          <w:bCs/>
          <w:sz w:val="24"/>
          <w:szCs w:val="24"/>
        </w:rPr>
        <w:t>: Yiddish in Ultra-Orthodox Communities</w:t>
      </w:r>
    </w:p>
    <w:p w:rsidR="002C071E" w:rsidRPr="003D7570" w:rsidRDefault="002C071E" w:rsidP="002C071E">
      <w:pPr>
        <w:spacing w:line="160" w:lineRule="atLeast"/>
        <w:rPr>
          <w:rFonts w:asciiTheme="majorBidi" w:hAnsiTheme="majorBidi" w:cstheme="majorBidi"/>
          <w:sz w:val="24"/>
          <w:szCs w:val="24"/>
        </w:rPr>
      </w:pPr>
      <w:r w:rsidRPr="00255127">
        <w:rPr>
          <w:rFonts w:asciiTheme="majorBidi" w:hAnsiTheme="majorBidi" w:cstheme="majorBidi"/>
          <w:sz w:val="24"/>
          <w:szCs w:val="24"/>
        </w:rPr>
        <w:t xml:space="preserve"># Excerpt from </w:t>
      </w:r>
      <w:r>
        <w:rPr>
          <w:rFonts w:asciiTheme="majorBidi" w:hAnsiTheme="majorBidi" w:cstheme="majorBidi"/>
          <w:sz w:val="24"/>
          <w:szCs w:val="24"/>
        </w:rPr>
        <w:t xml:space="preserve">Rabbi </w:t>
      </w:r>
      <w:proofErr w:type="spellStart"/>
      <w:r w:rsidRPr="00255127">
        <w:rPr>
          <w:rFonts w:asciiTheme="majorBidi" w:hAnsiTheme="majorBidi" w:cstheme="majorBidi"/>
          <w:sz w:val="24"/>
          <w:szCs w:val="24"/>
        </w:rPr>
        <w:t>Jerahmeel</w:t>
      </w:r>
      <w:proofErr w:type="spellEnd"/>
      <w:r w:rsidRPr="00255127">
        <w:rPr>
          <w:rFonts w:asciiTheme="majorBidi" w:hAnsiTheme="majorBidi" w:cstheme="majorBidi"/>
          <w:sz w:val="24"/>
          <w:szCs w:val="24"/>
        </w:rPr>
        <w:t xml:space="preserve"> Israel Isaac </w:t>
      </w:r>
      <w:proofErr w:type="spellStart"/>
      <w:r w:rsidRPr="00255127">
        <w:rPr>
          <w:rFonts w:asciiTheme="majorBidi" w:hAnsiTheme="majorBidi" w:cstheme="majorBidi"/>
          <w:sz w:val="24"/>
          <w:szCs w:val="24"/>
        </w:rPr>
        <w:t>Domb</w:t>
      </w:r>
      <w:proofErr w:type="spellEnd"/>
      <w:r>
        <w:rPr>
          <w:rFonts w:asciiTheme="majorBidi" w:hAnsiTheme="majorBidi" w:cstheme="majorBidi"/>
          <w:sz w:val="24"/>
          <w:szCs w:val="24"/>
        </w:rPr>
        <w:t xml:space="preserve">, </w:t>
      </w:r>
      <w:proofErr w:type="gramStart"/>
      <w:r w:rsidRPr="00255127">
        <w:rPr>
          <w:rFonts w:asciiTheme="majorBidi" w:hAnsiTheme="majorBidi" w:cstheme="majorBidi"/>
          <w:sz w:val="24"/>
          <w:szCs w:val="24"/>
          <w:u w:val="single"/>
        </w:rPr>
        <w:t>The</w:t>
      </w:r>
      <w:proofErr w:type="gramEnd"/>
      <w:r w:rsidRPr="00255127">
        <w:rPr>
          <w:rFonts w:asciiTheme="majorBidi" w:hAnsiTheme="majorBidi" w:cstheme="majorBidi"/>
          <w:sz w:val="24"/>
          <w:szCs w:val="24"/>
          <w:u w:val="single"/>
        </w:rPr>
        <w:t xml:space="preserve"> Transformation: The Case of the </w:t>
      </w:r>
      <w:proofErr w:type="spellStart"/>
      <w:r w:rsidRPr="00255127">
        <w:rPr>
          <w:rFonts w:asciiTheme="majorBidi" w:hAnsiTheme="majorBidi" w:cstheme="majorBidi"/>
          <w:sz w:val="24"/>
          <w:szCs w:val="24"/>
          <w:u w:val="single"/>
        </w:rPr>
        <w:t>Neturei</w:t>
      </w:r>
      <w:proofErr w:type="spellEnd"/>
      <w:r w:rsidRPr="00255127">
        <w:rPr>
          <w:rFonts w:asciiTheme="majorBidi" w:hAnsiTheme="majorBidi" w:cstheme="majorBidi"/>
          <w:sz w:val="24"/>
          <w:szCs w:val="24"/>
          <w:u w:val="single"/>
        </w:rPr>
        <w:t xml:space="preserve"> Karta</w:t>
      </w:r>
      <w:r w:rsidR="003D7570">
        <w:rPr>
          <w:rFonts w:asciiTheme="majorBidi" w:hAnsiTheme="majorBidi" w:cstheme="majorBidi"/>
          <w:sz w:val="24"/>
          <w:szCs w:val="24"/>
        </w:rPr>
        <w:t>, 98-103</w:t>
      </w:r>
    </w:p>
    <w:p w:rsidR="002C071E" w:rsidRDefault="002C071E" w:rsidP="002C071E">
      <w:pPr>
        <w:spacing w:line="160" w:lineRule="atLeast"/>
        <w:rPr>
          <w:rFonts w:asciiTheme="majorBidi" w:hAnsiTheme="majorBidi" w:cstheme="majorBidi"/>
          <w:sz w:val="24"/>
          <w:szCs w:val="24"/>
        </w:rPr>
      </w:pPr>
      <w:r w:rsidRPr="00457D45">
        <w:rPr>
          <w:rFonts w:asciiTheme="majorBidi" w:hAnsiTheme="majorBidi" w:cstheme="majorBidi"/>
          <w:sz w:val="24"/>
          <w:szCs w:val="24"/>
        </w:rPr>
        <w:t xml:space="preserve">* Solomon Poll, “The Role of </w:t>
      </w:r>
      <w:r w:rsidRPr="00457D45">
        <w:rPr>
          <w:rStyle w:val="Emphasis"/>
          <w:rFonts w:asciiTheme="majorBidi" w:hAnsiTheme="majorBidi" w:cstheme="majorBidi"/>
          <w:sz w:val="24"/>
          <w:szCs w:val="24"/>
        </w:rPr>
        <w:t>Yiddish</w:t>
      </w:r>
      <w:r w:rsidRPr="00457D45">
        <w:rPr>
          <w:rFonts w:asciiTheme="majorBidi" w:hAnsiTheme="majorBidi" w:cstheme="majorBidi"/>
          <w:sz w:val="24"/>
          <w:szCs w:val="24"/>
        </w:rPr>
        <w:t xml:space="preserve"> in American Ultra-Orthodox and Hassidic Communities," </w:t>
      </w:r>
      <w:r w:rsidRPr="00457D45">
        <w:rPr>
          <w:rStyle w:val="Emphasis"/>
          <w:rFonts w:asciiTheme="majorBidi" w:hAnsiTheme="majorBidi" w:cstheme="majorBidi"/>
          <w:sz w:val="24"/>
          <w:szCs w:val="24"/>
          <w:u w:val="single"/>
        </w:rPr>
        <w:t>YIVO</w:t>
      </w:r>
      <w:r w:rsidRPr="00457D45">
        <w:rPr>
          <w:rFonts w:asciiTheme="majorBidi" w:hAnsiTheme="majorBidi" w:cstheme="majorBidi"/>
          <w:sz w:val="24"/>
          <w:szCs w:val="24"/>
          <w:u w:val="single"/>
        </w:rPr>
        <w:t xml:space="preserve"> Annual of Jewish Social Science</w:t>
      </w:r>
      <w:r>
        <w:rPr>
          <w:rFonts w:asciiTheme="majorBidi" w:hAnsiTheme="majorBidi" w:cstheme="majorBidi"/>
          <w:sz w:val="24"/>
          <w:szCs w:val="24"/>
        </w:rPr>
        <w:t xml:space="preserve"> 13 (1965): 125-152</w:t>
      </w:r>
    </w:p>
    <w:p w:rsidR="002C071E" w:rsidRPr="00457D45" w:rsidRDefault="002C071E" w:rsidP="002C071E">
      <w:pPr>
        <w:spacing w:line="160" w:lineRule="atLeast"/>
        <w:rPr>
          <w:rFonts w:asciiTheme="majorBidi" w:hAnsiTheme="majorBidi" w:cstheme="majorBidi"/>
          <w:sz w:val="24"/>
          <w:szCs w:val="24"/>
        </w:rPr>
      </w:pPr>
    </w:p>
    <w:p w:rsidR="002C071E" w:rsidRPr="00B62B42" w:rsidRDefault="002C071E" w:rsidP="00075F2B">
      <w:pPr>
        <w:spacing w:line="160" w:lineRule="atLeast"/>
        <w:rPr>
          <w:rFonts w:asciiTheme="majorBidi" w:hAnsiTheme="majorBidi" w:cstheme="majorBidi"/>
          <w:b/>
          <w:bCs/>
          <w:sz w:val="24"/>
          <w:szCs w:val="24"/>
        </w:rPr>
      </w:pPr>
      <w:r>
        <w:rPr>
          <w:rFonts w:asciiTheme="majorBidi" w:hAnsiTheme="majorBidi" w:cstheme="majorBidi"/>
          <w:b/>
          <w:bCs/>
          <w:sz w:val="24"/>
          <w:szCs w:val="24"/>
        </w:rPr>
        <w:t>Week</w:t>
      </w:r>
      <w:r w:rsidR="008A748A">
        <w:rPr>
          <w:rFonts w:asciiTheme="majorBidi" w:hAnsiTheme="majorBidi" w:cstheme="majorBidi"/>
          <w:b/>
          <w:bCs/>
          <w:sz w:val="24"/>
          <w:szCs w:val="24"/>
        </w:rPr>
        <w:t>s</w:t>
      </w:r>
      <w:r>
        <w:rPr>
          <w:rFonts w:asciiTheme="majorBidi" w:hAnsiTheme="majorBidi" w:cstheme="majorBidi"/>
          <w:b/>
          <w:bCs/>
          <w:sz w:val="24"/>
          <w:szCs w:val="24"/>
        </w:rPr>
        <w:t xml:space="preserve"> 16</w:t>
      </w:r>
      <w:r w:rsidR="008A748A">
        <w:rPr>
          <w:rFonts w:asciiTheme="majorBidi" w:hAnsiTheme="majorBidi" w:cstheme="majorBidi"/>
          <w:b/>
          <w:bCs/>
          <w:sz w:val="24"/>
          <w:szCs w:val="24"/>
        </w:rPr>
        <w:t>-17</w:t>
      </w:r>
      <w:r>
        <w:rPr>
          <w:rFonts w:asciiTheme="majorBidi" w:hAnsiTheme="majorBidi" w:cstheme="majorBidi"/>
          <w:b/>
          <w:bCs/>
          <w:sz w:val="24"/>
          <w:szCs w:val="24"/>
        </w:rPr>
        <w:t xml:space="preserve"> (April </w:t>
      </w:r>
      <w:r w:rsidR="008A748A">
        <w:rPr>
          <w:rFonts w:asciiTheme="majorBidi" w:hAnsiTheme="majorBidi" w:cstheme="majorBidi"/>
          <w:b/>
          <w:bCs/>
          <w:sz w:val="24"/>
          <w:szCs w:val="24"/>
        </w:rPr>
        <w:t>23-May 2</w:t>
      </w:r>
      <w:r>
        <w:rPr>
          <w:rFonts w:asciiTheme="majorBidi" w:hAnsiTheme="majorBidi" w:cstheme="majorBidi"/>
          <w:b/>
          <w:bCs/>
          <w:sz w:val="24"/>
          <w:szCs w:val="24"/>
        </w:rPr>
        <w:t>)</w:t>
      </w:r>
      <w:r w:rsidRPr="00B62B42">
        <w:rPr>
          <w:rFonts w:asciiTheme="majorBidi" w:hAnsiTheme="majorBidi" w:cstheme="majorBidi"/>
          <w:b/>
          <w:bCs/>
          <w:sz w:val="24"/>
          <w:szCs w:val="24"/>
        </w:rPr>
        <w:t xml:space="preserve">: An </w:t>
      </w:r>
      <w:r>
        <w:rPr>
          <w:rFonts w:asciiTheme="majorBidi" w:hAnsiTheme="majorBidi" w:cstheme="majorBidi"/>
          <w:b/>
          <w:bCs/>
          <w:sz w:val="24"/>
          <w:szCs w:val="24"/>
        </w:rPr>
        <w:t xml:space="preserve">End </w:t>
      </w:r>
      <w:proofErr w:type="gramStart"/>
      <w:r>
        <w:rPr>
          <w:rFonts w:asciiTheme="majorBidi" w:hAnsiTheme="majorBidi" w:cstheme="majorBidi"/>
          <w:b/>
          <w:bCs/>
          <w:sz w:val="24"/>
          <w:szCs w:val="24"/>
        </w:rPr>
        <w:t>Or</w:t>
      </w:r>
      <w:proofErr w:type="gramEnd"/>
      <w:r>
        <w:rPr>
          <w:rFonts w:asciiTheme="majorBidi" w:hAnsiTheme="majorBidi" w:cstheme="majorBidi"/>
          <w:b/>
          <w:bCs/>
          <w:sz w:val="24"/>
          <w:szCs w:val="24"/>
        </w:rPr>
        <w:t xml:space="preserve"> a Renaissance</w:t>
      </w:r>
      <w:r w:rsidRPr="00B62B42">
        <w:rPr>
          <w:rFonts w:asciiTheme="majorBidi" w:hAnsiTheme="majorBidi" w:cstheme="majorBidi"/>
          <w:b/>
          <w:bCs/>
          <w:sz w:val="24"/>
          <w:szCs w:val="24"/>
        </w:rPr>
        <w:t>?</w:t>
      </w:r>
    </w:p>
    <w:p w:rsidR="002C071E" w:rsidRPr="00785980" w:rsidRDefault="002C071E" w:rsidP="002C071E">
      <w:pPr>
        <w:spacing w:line="160" w:lineRule="atLeast"/>
        <w:rPr>
          <w:rFonts w:asciiTheme="majorBidi" w:hAnsiTheme="majorBidi" w:cstheme="majorBidi"/>
          <w:b/>
          <w:bCs/>
          <w:sz w:val="24"/>
          <w:szCs w:val="24"/>
        </w:rPr>
      </w:pPr>
      <w:r w:rsidRPr="00785980">
        <w:rPr>
          <w:rFonts w:asciiTheme="majorBidi" w:hAnsiTheme="majorBidi" w:cstheme="majorBidi"/>
          <w:b/>
          <w:bCs/>
          <w:sz w:val="24"/>
          <w:szCs w:val="24"/>
        </w:rPr>
        <w:t xml:space="preserve">[The movie </w:t>
      </w:r>
      <w:r>
        <w:rPr>
          <w:rFonts w:asciiTheme="majorBidi" w:hAnsiTheme="majorBidi" w:cstheme="majorBidi"/>
          <w:b/>
          <w:bCs/>
          <w:i/>
          <w:iCs/>
          <w:sz w:val="24"/>
          <w:szCs w:val="24"/>
        </w:rPr>
        <w:t xml:space="preserve">A </w:t>
      </w:r>
      <w:proofErr w:type="spellStart"/>
      <w:r>
        <w:rPr>
          <w:rFonts w:asciiTheme="majorBidi" w:hAnsiTheme="majorBidi" w:cstheme="majorBidi"/>
          <w:b/>
          <w:bCs/>
          <w:i/>
          <w:iCs/>
          <w:sz w:val="24"/>
          <w:szCs w:val="24"/>
        </w:rPr>
        <w:t>Gesheft</w:t>
      </w:r>
      <w:proofErr w:type="spellEnd"/>
      <w:r>
        <w:rPr>
          <w:rFonts w:asciiTheme="majorBidi" w:hAnsiTheme="majorBidi" w:cstheme="majorBidi"/>
          <w:b/>
          <w:bCs/>
          <w:sz w:val="24"/>
          <w:szCs w:val="24"/>
        </w:rPr>
        <w:t xml:space="preserve"> </w:t>
      </w:r>
      <w:r w:rsidRPr="00785980">
        <w:rPr>
          <w:rFonts w:asciiTheme="majorBidi" w:hAnsiTheme="majorBidi" w:cstheme="majorBidi"/>
          <w:b/>
          <w:bCs/>
          <w:sz w:val="24"/>
          <w:szCs w:val="24"/>
        </w:rPr>
        <w:t xml:space="preserve">will be shown in class on </w:t>
      </w:r>
      <w:r w:rsidR="008A748A">
        <w:rPr>
          <w:rFonts w:asciiTheme="majorBidi" w:hAnsiTheme="majorBidi" w:cstheme="majorBidi"/>
          <w:b/>
          <w:bCs/>
          <w:sz w:val="24"/>
          <w:szCs w:val="24"/>
        </w:rPr>
        <w:t>April 23</w:t>
      </w:r>
      <w:r w:rsidRPr="00785980">
        <w:rPr>
          <w:rFonts w:asciiTheme="majorBidi" w:hAnsiTheme="majorBidi" w:cstheme="majorBidi"/>
          <w:b/>
          <w:bCs/>
          <w:sz w:val="24"/>
          <w:szCs w:val="24"/>
        </w:rPr>
        <w:t>, location TBA]</w:t>
      </w:r>
    </w:p>
    <w:p w:rsidR="002C071E" w:rsidRDefault="002C071E" w:rsidP="002C071E">
      <w:pPr>
        <w:spacing w:line="160" w:lineRule="atLeast"/>
        <w:rPr>
          <w:rFonts w:asciiTheme="majorBidi" w:hAnsiTheme="majorBidi" w:cstheme="majorBidi"/>
          <w:sz w:val="24"/>
          <w:szCs w:val="24"/>
        </w:rPr>
      </w:pPr>
    </w:p>
    <w:p w:rsidR="002C071E" w:rsidRDefault="002C071E" w:rsidP="002C071E">
      <w:pPr>
        <w:spacing w:line="160" w:lineRule="atLeast"/>
        <w:rPr>
          <w:rFonts w:asciiTheme="majorBidi" w:hAnsiTheme="majorBidi" w:cstheme="majorBidi"/>
          <w:sz w:val="24"/>
          <w:szCs w:val="24"/>
        </w:rPr>
      </w:pPr>
      <w:r w:rsidRPr="00F411BF">
        <w:rPr>
          <w:rFonts w:asciiTheme="majorBidi" w:hAnsiTheme="majorBidi" w:cstheme="majorBidi"/>
          <w:sz w:val="24"/>
          <w:szCs w:val="24"/>
        </w:rPr>
        <w:t>*</w:t>
      </w:r>
      <w:r>
        <w:rPr>
          <w:rFonts w:asciiTheme="majorBidi" w:hAnsiTheme="majorBidi" w:cstheme="majorBidi"/>
          <w:sz w:val="24"/>
          <w:szCs w:val="24"/>
        </w:rPr>
        <w:t xml:space="preserve"> </w:t>
      </w:r>
      <w:r w:rsidRPr="00F411BF">
        <w:rPr>
          <w:rFonts w:asciiTheme="majorBidi" w:hAnsiTheme="majorBidi" w:cstheme="majorBidi"/>
          <w:sz w:val="24"/>
          <w:szCs w:val="24"/>
        </w:rPr>
        <w:t xml:space="preserve">Simon J. </w:t>
      </w:r>
      <w:proofErr w:type="spellStart"/>
      <w:r w:rsidRPr="00F411BF">
        <w:rPr>
          <w:rFonts w:asciiTheme="majorBidi" w:hAnsiTheme="majorBidi" w:cstheme="majorBidi"/>
          <w:sz w:val="24"/>
          <w:szCs w:val="24"/>
        </w:rPr>
        <w:t>Bronner</w:t>
      </w:r>
      <w:proofErr w:type="spellEnd"/>
      <w:r w:rsidRPr="00F411BF">
        <w:rPr>
          <w:rFonts w:asciiTheme="majorBidi" w:hAnsiTheme="majorBidi" w:cstheme="majorBidi"/>
          <w:sz w:val="24"/>
          <w:szCs w:val="24"/>
        </w:rPr>
        <w:t>, “</w:t>
      </w:r>
      <w:r>
        <w:rPr>
          <w:rFonts w:asciiTheme="majorBidi" w:hAnsiTheme="majorBidi" w:cstheme="majorBidi"/>
          <w:sz w:val="24"/>
          <w:szCs w:val="24"/>
        </w:rPr>
        <w:t xml:space="preserve">From </w:t>
      </w:r>
      <w:proofErr w:type="spellStart"/>
      <w:r w:rsidRPr="00F411BF">
        <w:rPr>
          <w:rFonts w:asciiTheme="majorBidi" w:hAnsiTheme="majorBidi" w:cstheme="majorBidi"/>
          <w:i/>
          <w:iCs/>
          <w:sz w:val="24"/>
          <w:szCs w:val="24"/>
        </w:rPr>
        <w:t>landsmanshaften</w:t>
      </w:r>
      <w:proofErr w:type="spellEnd"/>
      <w:r w:rsidRPr="00F411BF">
        <w:rPr>
          <w:rFonts w:asciiTheme="majorBidi" w:hAnsiTheme="majorBidi" w:cstheme="majorBidi"/>
          <w:sz w:val="24"/>
          <w:szCs w:val="24"/>
        </w:rPr>
        <w:t xml:space="preserve"> to</w:t>
      </w:r>
      <w:r w:rsidRPr="00F411BF">
        <w:rPr>
          <w:rFonts w:asciiTheme="majorBidi" w:hAnsiTheme="majorBidi" w:cstheme="majorBidi"/>
          <w:i/>
          <w:iCs/>
          <w:sz w:val="24"/>
          <w:szCs w:val="24"/>
        </w:rPr>
        <w:t xml:space="preserve"> </w:t>
      </w:r>
      <w:proofErr w:type="spellStart"/>
      <w:r w:rsidRPr="00F411BF">
        <w:rPr>
          <w:rFonts w:asciiTheme="majorBidi" w:hAnsiTheme="majorBidi" w:cstheme="majorBidi"/>
          <w:i/>
          <w:iCs/>
          <w:sz w:val="24"/>
          <w:szCs w:val="24"/>
        </w:rPr>
        <w:t>vinkln</w:t>
      </w:r>
      <w:proofErr w:type="spellEnd"/>
      <w:r w:rsidRPr="00F411BF">
        <w:rPr>
          <w:rFonts w:asciiTheme="majorBidi" w:hAnsiTheme="majorBidi" w:cstheme="majorBidi"/>
          <w:sz w:val="24"/>
          <w:szCs w:val="24"/>
        </w:rPr>
        <w:t>: Mediating Community among Yiddish Speakers in America”</w:t>
      </w:r>
      <w:r>
        <w:rPr>
          <w:rFonts w:asciiTheme="majorBidi" w:hAnsiTheme="majorBidi" w:cstheme="majorBidi"/>
          <w:sz w:val="24"/>
          <w:szCs w:val="24"/>
        </w:rPr>
        <w:t xml:space="preserve">, </w:t>
      </w:r>
      <w:r w:rsidRPr="00F411BF">
        <w:rPr>
          <w:rFonts w:asciiTheme="majorBidi" w:hAnsiTheme="majorBidi" w:cstheme="majorBidi"/>
          <w:sz w:val="24"/>
          <w:szCs w:val="24"/>
          <w:u w:val="single"/>
        </w:rPr>
        <w:t>Jewish History</w:t>
      </w:r>
      <w:r>
        <w:rPr>
          <w:rFonts w:asciiTheme="majorBidi" w:hAnsiTheme="majorBidi" w:cstheme="majorBidi"/>
          <w:sz w:val="24"/>
          <w:szCs w:val="24"/>
        </w:rPr>
        <w:t xml:space="preserve"> 15 (2001): 131-148</w:t>
      </w:r>
    </w:p>
    <w:p w:rsidR="002C071E" w:rsidRDefault="002C071E" w:rsidP="002C071E">
      <w:pPr>
        <w:spacing w:line="160" w:lineRule="atLeast"/>
        <w:rPr>
          <w:rFonts w:asciiTheme="majorBidi" w:hAnsiTheme="majorBidi" w:cstheme="majorBidi"/>
          <w:sz w:val="24"/>
          <w:szCs w:val="24"/>
        </w:rPr>
      </w:pPr>
      <w:r>
        <w:rPr>
          <w:rFonts w:asciiTheme="majorBidi" w:hAnsiTheme="majorBidi" w:cstheme="majorBidi"/>
          <w:sz w:val="24"/>
          <w:szCs w:val="24"/>
        </w:rPr>
        <w:t xml:space="preserve">* Jeffrey </w:t>
      </w:r>
      <w:proofErr w:type="spellStart"/>
      <w:r>
        <w:rPr>
          <w:rFonts w:asciiTheme="majorBidi" w:hAnsiTheme="majorBidi" w:cstheme="majorBidi"/>
          <w:sz w:val="24"/>
          <w:szCs w:val="24"/>
        </w:rPr>
        <w:t>Shandler</w:t>
      </w:r>
      <w:proofErr w:type="spellEnd"/>
      <w:r>
        <w:rPr>
          <w:rFonts w:asciiTheme="majorBidi" w:hAnsiTheme="majorBidi" w:cstheme="majorBidi"/>
          <w:sz w:val="24"/>
          <w:szCs w:val="24"/>
        </w:rPr>
        <w:t xml:space="preserve">, </w:t>
      </w:r>
      <w:r w:rsidRPr="002C3741">
        <w:rPr>
          <w:rFonts w:asciiTheme="majorBidi" w:hAnsiTheme="majorBidi" w:cstheme="majorBidi"/>
          <w:sz w:val="24"/>
          <w:szCs w:val="24"/>
          <w:u w:val="single"/>
        </w:rPr>
        <w:t xml:space="preserve">Adventures in </w:t>
      </w:r>
      <w:proofErr w:type="spellStart"/>
      <w:r w:rsidRPr="002C3741">
        <w:rPr>
          <w:rFonts w:asciiTheme="majorBidi" w:hAnsiTheme="majorBidi" w:cstheme="majorBidi"/>
          <w:sz w:val="24"/>
          <w:szCs w:val="24"/>
          <w:u w:val="single"/>
        </w:rPr>
        <w:t>Yiddishland</w:t>
      </w:r>
      <w:proofErr w:type="spellEnd"/>
      <w:r w:rsidRPr="002C3741">
        <w:rPr>
          <w:rFonts w:asciiTheme="majorBidi" w:hAnsiTheme="majorBidi" w:cstheme="majorBidi"/>
          <w:sz w:val="24"/>
          <w:szCs w:val="24"/>
          <w:u w:val="single"/>
        </w:rPr>
        <w:t xml:space="preserve">: </w:t>
      </w:r>
      <w:proofErr w:type="spellStart"/>
      <w:r w:rsidRPr="002C3741">
        <w:rPr>
          <w:rFonts w:asciiTheme="majorBidi" w:hAnsiTheme="majorBidi" w:cstheme="majorBidi"/>
          <w:sz w:val="24"/>
          <w:szCs w:val="24"/>
          <w:u w:val="single"/>
        </w:rPr>
        <w:t>Postvernacular</w:t>
      </w:r>
      <w:proofErr w:type="spellEnd"/>
      <w:r w:rsidRPr="002C3741">
        <w:rPr>
          <w:rFonts w:asciiTheme="majorBidi" w:hAnsiTheme="majorBidi" w:cstheme="majorBidi"/>
          <w:sz w:val="24"/>
          <w:szCs w:val="24"/>
          <w:u w:val="single"/>
        </w:rPr>
        <w:t xml:space="preserve"> Language and Culture</w:t>
      </w:r>
      <w:r>
        <w:rPr>
          <w:rFonts w:asciiTheme="majorBidi" w:hAnsiTheme="majorBidi" w:cstheme="majorBidi"/>
          <w:sz w:val="24"/>
          <w:szCs w:val="24"/>
        </w:rPr>
        <w:t>, 155-176</w:t>
      </w:r>
    </w:p>
    <w:p w:rsidR="007808B5" w:rsidRPr="007808B5" w:rsidRDefault="007808B5" w:rsidP="007808B5">
      <w:pPr>
        <w:autoSpaceDE w:val="0"/>
        <w:autoSpaceDN w:val="0"/>
        <w:adjustRightInd w:val="0"/>
        <w:spacing w:after="0" w:line="240" w:lineRule="auto"/>
        <w:rPr>
          <w:rFonts w:asciiTheme="majorBidi" w:eastAsia="Calibri" w:hAnsiTheme="majorBidi" w:cstheme="majorBidi"/>
          <w:sz w:val="24"/>
          <w:szCs w:val="24"/>
          <w:lang w:bidi="he-IL"/>
        </w:rPr>
      </w:pPr>
      <w:r>
        <w:rPr>
          <w:rFonts w:asciiTheme="majorBidi" w:hAnsiTheme="majorBidi" w:cstheme="majorBidi"/>
          <w:sz w:val="24"/>
          <w:szCs w:val="24"/>
        </w:rPr>
        <w:t xml:space="preserve">* Jon G. </w:t>
      </w:r>
      <w:proofErr w:type="spellStart"/>
      <w:r>
        <w:rPr>
          <w:rFonts w:asciiTheme="majorBidi" w:hAnsiTheme="majorBidi" w:cstheme="majorBidi"/>
          <w:sz w:val="24"/>
          <w:szCs w:val="24"/>
        </w:rPr>
        <w:t>Auerbach</w:t>
      </w:r>
      <w:proofErr w:type="spellEnd"/>
      <w:r>
        <w:rPr>
          <w:rFonts w:asciiTheme="majorBidi" w:hAnsiTheme="majorBidi" w:cstheme="majorBidi"/>
          <w:sz w:val="24"/>
          <w:szCs w:val="24"/>
        </w:rPr>
        <w:t xml:space="preserve">, </w:t>
      </w:r>
      <w:r w:rsidRPr="007808B5">
        <w:rPr>
          <w:rFonts w:asciiTheme="majorBidi" w:hAnsiTheme="majorBidi" w:cstheme="majorBidi"/>
          <w:sz w:val="24"/>
          <w:szCs w:val="24"/>
        </w:rPr>
        <w:t>“</w:t>
      </w:r>
      <w:r w:rsidRPr="007808B5">
        <w:rPr>
          <w:rFonts w:asciiTheme="majorBidi" w:eastAsia="Calibri" w:hAnsiTheme="majorBidi" w:cstheme="majorBidi"/>
          <w:sz w:val="24"/>
          <w:szCs w:val="24"/>
          <w:lang w:bidi="he-IL"/>
        </w:rPr>
        <w:t>They Can'</w:t>
      </w:r>
      <w:r w:rsidR="00F03A04">
        <w:rPr>
          <w:rFonts w:asciiTheme="majorBidi" w:eastAsia="Calibri" w:hAnsiTheme="majorBidi" w:cstheme="majorBidi"/>
          <w:sz w:val="24"/>
          <w:szCs w:val="24"/>
          <w:lang w:bidi="he-IL"/>
        </w:rPr>
        <w:t>t Spell It, Can't Pronounce It a</w:t>
      </w:r>
      <w:r w:rsidRPr="007808B5">
        <w:rPr>
          <w:rFonts w:asciiTheme="majorBidi" w:eastAsia="Calibri" w:hAnsiTheme="majorBidi" w:cstheme="majorBidi"/>
          <w:sz w:val="24"/>
          <w:szCs w:val="24"/>
          <w:lang w:bidi="he-IL"/>
        </w:rPr>
        <w:t>nd Don't Get It --- So Why Does</w:t>
      </w:r>
    </w:p>
    <w:p w:rsidR="002C071E" w:rsidRPr="007808B5" w:rsidRDefault="007808B5" w:rsidP="007808B5">
      <w:pPr>
        <w:spacing w:line="160" w:lineRule="atLeast"/>
        <w:rPr>
          <w:rFonts w:asciiTheme="majorBidi" w:hAnsiTheme="majorBidi" w:cstheme="majorBidi"/>
          <w:sz w:val="24"/>
          <w:szCs w:val="24"/>
        </w:rPr>
      </w:pPr>
      <w:proofErr w:type="gramStart"/>
      <w:r>
        <w:rPr>
          <w:rFonts w:asciiTheme="majorBidi" w:eastAsia="Calibri" w:hAnsiTheme="majorBidi" w:cstheme="majorBidi"/>
          <w:sz w:val="24"/>
          <w:szCs w:val="24"/>
          <w:lang w:bidi="he-IL"/>
        </w:rPr>
        <w:t>Every Tom, Dick a</w:t>
      </w:r>
      <w:r w:rsidRPr="007808B5">
        <w:rPr>
          <w:rFonts w:asciiTheme="majorBidi" w:eastAsia="Calibri" w:hAnsiTheme="majorBidi" w:cstheme="majorBidi"/>
          <w:sz w:val="24"/>
          <w:szCs w:val="24"/>
          <w:lang w:bidi="he-IL"/>
        </w:rPr>
        <w:t>nd Herschel Use Yiddish?</w:t>
      </w:r>
      <w:r>
        <w:rPr>
          <w:rFonts w:asciiTheme="majorBidi" w:eastAsia="Calibri" w:hAnsiTheme="majorBidi" w:cstheme="majorBidi"/>
          <w:sz w:val="24"/>
          <w:szCs w:val="24"/>
          <w:lang w:bidi="he-IL"/>
        </w:rPr>
        <w:t>”</w:t>
      </w:r>
      <w:proofErr w:type="gramEnd"/>
      <w:r>
        <w:rPr>
          <w:rFonts w:asciiTheme="majorBidi" w:eastAsia="Calibri" w:hAnsiTheme="majorBidi" w:cstheme="majorBidi"/>
          <w:sz w:val="24"/>
          <w:szCs w:val="24"/>
          <w:lang w:bidi="he-IL"/>
        </w:rPr>
        <w:t xml:space="preserve"> </w:t>
      </w:r>
      <w:r w:rsidRPr="007808B5">
        <w:rPr>
          <w:rFonts w:asciiTheme="majorBidi" w:eastAsia="Calibri" w:hAnsiTheme="majorBidi" w:cstheme="majorBidi"/>
          <w:sz w:val="24"/>
          <w:szCs w:val="24"/>
          <w:u w:val="single"/>
          <w:lang w:bidi="he-IL"/>
        </w:rPr>
        <w:t>Wall Street Journal</w:t>
      </w:r>
      <w:r>
        <w:rPr>
          <w:rFonts w:asciiTheme="majorBidi" w:eastAsia="Calibri" w:hAnsiTheme="majorBidi" w:cstheme="majorBidi"/>
          <w:sz w:val="24"/>
          <w:szCs w:val="24"/>
          <w:lang w:bidi="he-IL"/>
        </w:rPr>
        <w:t>, June 2, 1998</w:t>
      </w:r>
    </w:p>
    <w:p w:rsidR="008A748A" w:rsidRDefault="008A748A" w:rsidP="001578EE">
      <w:pPr>
        <w:spacing w:line="160" w:lineRule="atLeast"/>
        <w:rPr>
          <w:rFonts w:asciiTheme="majorBidi" w:hAnsiTheme="majorBidi" w:cstheme="majorBidi"/>
          <w:b/>
          <w:bCs/>
          <w:sz w:val="28"/>
          <w:szCs w:val="28"/>
        </w:rPr>
      </w:pPr>
    </w:p>
    <w:p w:rsidR="002C071E" w:rsidRPr="00D71059" w:rsidRDefault="001578EE" w:rsidP="001578EE">
      <w:pPr>
        <w:spacing w:line="160" w:lineRule="atLeast"/>
        <w:rPr>
          <w:rFonts w:asciiTheme="majorBidi" w:hAnsiTheme="majorBidi" w:cstheme="majorBidi"/>
          <w:b/>
          <w:bCs/>
          <w:sz w:val="28"/>
          <w:szCs w:val="28"/>
        </w:rPr>
      </w:pPr>
      <w:r>
        <w:rPr>
          <w:rFonts w:asciiTheme="majorBidi" w:hAnsiTheme="majorBidi" w:cstheme="majorBidi"/>
          <w:b/>
          <w:bCs/>
          <w:sz w:val="28"/>
          <w:szCs w:val="28"/>
        </w:rPr>
        <w:t>Fi</w:t>
      </w:r>
      <w:r w:rsidR="00152973">
        <w:rPr>
          <w:rFonts w:asciiTheme="majorBidi" w:hAnsiTheme="majorBidi" w:cstheme="majorBidi"/>
          <w:b/>
          <w:bCs/>
          <w:sz w:val="28"/>
          <w:szCs w:val="28"/>
        </w:rPr>
        <w:t>nal Exam: Wednesday, May 9, 2012</w:t>
      </w:r>
      <w:r>
        <w:rPr>
          <w:rFonts w:asciiTheme="majorBidi" w:hAnsiTheme="majorBidi" w:cstheme="majorBidi"/>
          <w:b/>
          <w:bCs/>
          <w:sz w:val="28"/>
          <w:szCs w:val="28"/>
        </w:rPr>
        <w:t xml:space="preserve"> @ 3:30</w:t>
      </w:r>
      <w:r w:rsidR="002C071E" w:rsidRPr="00D71059">
        <w:rPr>
          <w:rFonts w:asciiTheme="majorBidi" w:hAnsiTheme="majorBidi" w:cstheme="majorBidi"/>
          <w:b/>
          <w:bCs/>
          <w:sz w:val="28"/>
          <w:szCs w:val="28"/>
        </w:rPr>
        <w:t>PM</w:t>
      </w:r>
    </w:p>
    <w:p w:rsidR="003E2B38" w:rsidRPr="001578EE" w:rsidRDefault="002C071E" w:rsidP="001578EE">
      <w:pPr>
        <w:rPr>
          <w:rFonts w:asciiTheme="majorBidi" w:hAnsiTheme="majorBidi" w:cstheme="majorBidi"/>
          <w:b/>
          <w:bCs/>
          <w:sz w:val="24"/>
          <w:szCs w:val="24"/>
        </w:rPr>
      </w:pPr>
      <w:r w:rsidRPr="00347CFE">
        <w:rPr>
          <w:rFonts w:asciiTheme="majorBidi" w:hAnsiTheme="majorBidi" w:cstheme="majorBidi"/>
          <w:b/>
          <w:bCs/>
          <w:sz w:val="24"/>
          <w:szCs w:val="24"/>
        </w:rPr>
        <w:t>No early or late exams will be permitted.</w:t>
      </w:r>
    </w:p>
    <w:sectPr w:rsidR="003E2B38" w:rsidRPr="001578EE" w:rsidSect="00352A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06" w:rsidRDefault="00606906">
      <w:pPr>
        <w:spacing w:after="0" w:line="240" w:lineRule="auto"/>
      </w:pPr>
      <w:r>
        <w:separator/>
      </w:r>
    </w:p>
  </w:endnote>
  <w:endnote w:type="continuationSeparator" w:id="0">
    <w:p w:rsidR="00606906" w:rsidRDefault="0060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49332"/>
      <w:docPartObj>
        <w:docPartGallery w:val="Page Numbers (Bottom of Page)"/>
        <w:docPartUnique/>
      </w:docPartObj>
    </w:sdtPr>
    <w:sdtEndPr>
      <w:rPr>
        <w:noProof/>
      </w:rPr>
    </w:sdtEndPr>
    <w:sdtContent>
      <w:p w:rsidR="00321F6A" w:rsidRDefault="004A0154">
        <w:pPr>
          <w:pStyle w:val="Footer"/>
          <w:jc w:val="center"/>
        </w:pPr>
        <w:r>
          <w:fldChar w:fldCharType="begin"/>
        </w:r>
        <w:r>
          <w:instrText xml:space="preserve"> PAGE   \* MERGEFORMAT </w:instrText>
        </w:r>
        <w:r>
          <w:fldChar w:fldCharType="separate"/>
        </w:r>
        <w:r w:rsidR="007927A9">
          <w:rPr>
            <w:noProof/>
          </w:rPr>
          <w:t>8</w:t>
        </w:r>
        <w:r>
          <w:rPr>
            <w:noProof/>
          </w:rPr>
          <w:fldChar w:fldCharType="end"/>
        </w:r>
      </w:p>
    </w:sdtContent>
  </w:sdt>
  <w:p w:rsidR="00321F6A" w:rsidRDefault="00606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06" w:rsidRDefault="00606906">
      <w:pPr>
        <w:spacing w:after="0" w:line="240" w:lineRule="auto"/>
      </w:pPr>
      <w:r>
        <w:separator/>
      </w:r>
    </w:p>
  </w:footnote>
  <w:footnote w:type="continuationSeparator" w:id="0">
    <w:p w:rsidR="00606906" w:rsidRDefault="00606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AB"/>
    <w:rsid w:val="000231A9"/>
    <w:rsid w:val="00024D53"/>
    <w:rsid w:val="00075F2B"/>
    <w:rsid w:val="00152973"/>
    <w:rsid w:val="001578EE"/>
    <w:rsid w:val="00165D09"/>
    <w:rsid w:val="001E6809"/>
    <w:rsid w:val="001E6B1A"/>
    <w:rsid w:val="0023361D"/>
    <w:rsid w:val="00257CAE"/>
    <w:rsid w:val="002C071E"/>
    <w:rsid w:val="002F307F"/>
    <w:rsid w:val="0034649D"/>
    <w:rsid w:val="003D7570"/>
    <w:rsid w:val="003E2B38"/>
    <w:rsid w:val="004166DE"/>
    <w:rsid w:val="004A0154"/>
    <w:rsid w:val="005D6989"/>
    <w:rsid w:val="00606906"/>
    <w:rsid w:val="00610EF3"/>
    <w:rsid w:val="0065178E"/>
    <w:rsid w:val="0066622B"/>
    <w:rsid w:val="006D0002"/>
    <w:rsid w:val="00733D3B"/>
    <w:rsid w:val="007808B5"/>
    <w:rsid w:val="007927A9"/>
    <w:rsid w:val="007B51EE"/>
    <w:rsid w:val="00877BA3"/>
    <w:rsid w:val="008A748A"/>
    <w:rsid w:val="008C3118"/>
    <w:rsid w:val="008F6F02"/>
    <w:rsid w:val="00955D1D"/>
    <w:rsid w:val="0096289B"/>
    <w:rsid w:val="00973F03"/>
    <w:rsid w:val="00A579E9"/>
    <w:rsid w:val="00A70B5E"/>
    <w:rsid w:val="00C268AB"/>
    <w:rsid w:val="00DB3837"/>
    <w:rsid w:val="00E751BD"/>
    <w:rsid w:val="00EA029C"/>
    <w:rsid w:val="00F03A04"/>
    <w:rsid w:val="00F11D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1E"/>
    <w:rPr>
      <w:rFonts w:asciiTheme="minorHAnsi" w:eastAsiaTheme="minorHAnsi" w:hAnsiTheme="minorHAnsi" w:cstheme="minorBidi"/>
      <w:sz w:val="22"/>
      <w:szCs w:val="22"/>
      <w:lang w:bidi="ar-SA"/>
    </w:rPr>
  </w:style>
  <w:style w:type="paragraph" w:styleId="Heading2">
    <w:name w:val="heading 2"/>
    <w:basedOn w:val="Normal"/>
    <w:next w:val="Normal"/>
    <w:link w:val="Heading2Char"/>
    <w:uiPriority w:val="9"/>
    <w:semiHidden/>
    <w:unhideWhenUsed/>
    <w:qFormat/>
    <w:rsid w:val="002C0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071E"/>
    <w:rPr>
      <w:rFonts w:asciiTheme="majorHAnsi" w:eastAsiaTheme="majorEastAsia" w:hAnsiTheme="majorHAnsi" w:cstheme="majorBidi"/>
      <w:b/>
      <w:bCs/>
      <w:color w:val="4F81BD" w:themeColor="accent1"/>
      <w:sz w:val="26"/>
      <w:szCs w:val="26"/>
      <w:lang w:bidi="ar-SA"/>
    </w:rPr>
  </w:style>
  <w:style w:type="character" w:styleId="Emphasis">
    <w:name w:val="Emphasis"/>
    <w:basedOn w:val="DefaultParagraphFont"/>
    <w:uiPriority w:val="20"/>
    <w:qFormat/>
    <w:rsid w:val="002C071E"/>
    <w:rPr>
      <w:b/>
      <w:bCs/>
      <w:i w:val="0"/>
      <w:iCs w:val="0"/>
    </w:rPr>
  </w:style>
  <w:style w:type="character" w:styleId="Hyperlink">
    <w:name w:val="Hyperlink"/>
    <w:basedOn w:val="DefaultParagraphFont"/>
    <w:unhideWhenUsed/>
    <w:rsid w:val="002C071E"/>
    <w:rPr>
      <w:color w:val="0000FF"/>
      <w:u w:val="single"/>
    </w:rPr>
  </w:style>
  <w:style w:type="paragraph" w:styleId="Title">
    <w:name w:val="Title"/>
    <w:basedOn w:val="Normal"/>
    <w:link w:val="TitleChar"/>
    <w:qFormat/>
    <w:rsid w:val="002C071E"/>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2C071E"/>
    <w:rPr>
      <w:rFonts w:eastAsia="Times New Roman"/>
      <w:sz w:val="28"/>
      <w:lang w:bidi="ar-SA"/>
    </w:rPr>
  </w:style>
  <w:style w:type="paragraph" w:styleId="Footer">
    <w:name w:val="footer"/>
    <w:basedOn w:val="Normal"/>
    <w:link w:val="FooterChar"/>
    <w:uiPriority w:val="99"/>
    <w:unhideWhenUsed/>
    <w:rsid w:val="002C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1E"/>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1E"/>
    <w:rPr>
      <w:rFonts w:asciiTheme="minorHAnsi" w:eastAsiaTheme="minorHAnsi" w:hAnsiTheme="minorHAnsi" w:cstheme="minorBidi"/>
      <w:sz w:val="22"/>
      <w:szCs w:val="22"/>
      <w:lang w:bidi="ar-SA"/>
    </w:rPr>
  </w:style>
  <w:style w:type="paragraph" w:styleId="Heading2">
    <w:name w:val="heading 2"/>
    <w:basedOn w:val="Normal"/>
    <w:next w:val="Normal"/>
    <w:link w:val="Heading2Char"/>
    <w:uiPriority w:val="9"/>
    <w:semiHidden/>
    <w:unhideWhenUsed/>
    <w:qFormat/>
    <w:rsid w:val="002C0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071E"/>
    <w:rPr>
      <w:rFonts w:asciiTheme="majorHAnsi" w:eastAsiaTheme="majorEastAsia" w:hAnsiTheme="majorHAnsi" w:cstheme="majorBidi"/>
      <w:b/>
      <w:bCs/>
      <w:color w:val="4F81BD" w:themeColor="accent1"/>
      <w:sz w:val="26"/>
      <w:szCs w:val="26"/>
      <w:lang w:bidi="ar-SA"/>
    </w:rPr>
  </w:style>
  <w:style w:type="character" w:styleId="Emphasis">
    <w:name w:val="Emphasis"/>
    <w:basedOn w:val="DefaultParagraphFont"/>
    <w:uiPriority w:val="20"/>
    <w:qFormat/>
    <w:rsid w:val="002C071E"/>
    <w:rPr>
      <w:b/>
      <w:bCs/>
      <w:i w:val="0"/>
      <w:iCs w:val="0"/>
    </w:rPr>
  </w:style>
  <w:style w:type="character" w:styleId="Hyperlink">
    <w:name w:val="Hyperlink"/>
    <w:basedOn w:val="DefaultParagraphFont"/>
    <w:unhideWhenUsed/>
    <w:rsid w:val="002C071E"/>
    <w:rPr>
      <w:color w:val="0000FF"/>
      <w:u w:val="single"/>
    </w:rPr>
  </w:style>
  <w:style w:type="paragraph" w:styleId="Title">
    <w:name w:val="Title"/>
    <w:basedOn w:val="Normal"/>
    <w:link w:val="TitleChar"/>
    <w:qFormat/>
    <w:rsid w:val="002C071E"/>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2C071E"/>
    <w:rPr>
      <w:rFonts w:eastAsia="Times New Roman"/>
      <w:sz w:val="28"/>
      <w:lang w:bidi="ar-SA"/>
    </w:rPr>
  </w:style>
  <w:style w:type="paragraph" w:styleId="Footer">
    <w:name w:val="footer"/>
    <w:basedOn w:val="Normal"/>
    <w:link w:val="FooterChar"/>
    <w:uiPriority w:val="99"/>
    <w:unhideWhenUsed/>
    <w:rsid w:val="002C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71E"/>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arizona.edu/help/tutorials/plagiarism/index.html" TargetMode="External"/><Relationship Id="rId3" Type="http://schemas.openxmlformats.org/officeDocument/2006/relationships/settings" Target="settings.xml"/><Relationship Id="rId7" Type="http://schemas.openxmlformats.org/officeDocument/2006/relationships/hyperlink" Target="http://deanofstudents.arizona.edu/codeofacademicintegrit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c:creator>
  <cp:lastModifiedBy>Gil</cp:lastModifiedBy>
  <cp:revision>33</cp:revision>
  <dcterms:created xsi:type="dcterms:W3CDTF">2011-12-25T23:59:00Z</dcterms:created>
  <dcterms:modified xsi:type="dcterms:W3CDTF">2012-01-05T03:53:00Z</dcterms:modified>
</cp:coreProperties>
</file>